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448" w:rsidRPr="00E003D4" w:rsidRDefault="006D5448" w:rsidP="006D5448">
      <w:pPr>
        <w:bidi/>
        <w:spacing w:after="0" w:line="240" w:lineRule="auto"/>
        <w:jc w:val="center"/>
        <w:rPr>
          <w:rFonts w:cs="Simple Bold Jut Out"/>
          <w:b/>
          <w:bCs/>
          <w:sz w:val="72"/>
          <w:szCs w:val="42"/>
          <w:rtl/>
        </w:rPr>
      </w:pPr>
      <w:r w:rsidRPr="00E003D4">
        <w:rPr>
          <w:rFonts w:cs="Simple Bold Jut Out" w:hint="cs"/>
          <w:b/>
          <w:bCs/>
          <w:sz w:val="72"/>
          <w:szCs w:val="42"/>
          <w:rtl/>
        </w:rPr>
        <w:t xml:space="preserve">جريمة الاتجار في السلع والبضائع والعقاقير المقلدة أو المزورة في القانون </w:t>
      </w:r>
    </w:p>
    <w:p w:rsidR="006D5448" w:rsidRPr="00E003D4" w:rsidRDefault="006D5448" w:rsidP="006D5448">
      <w:pPr>
        <w:bidi/>
        <w:spacing w:after="0" w:line="240" w:lineRule="auto"/>
        <w:jc w:val="center"/>
        <w:rPr>
          <w:rFonts w:cs="Simple Bold Jut Out"/>
          <w:b/>
          <w:bCs/>
          <w:sz w:val="72"/>
          <w:szCs w:val="42"/>
          <w:rtl/>
        </w:rPr>
      </w:pPr>
      <w:r w:rsidRPr="00E003D4">
        <w:rPr>
          <w:rFonts w:cs="Simple Bold Jut Out" w:hint="cs"/>
          <w:b/>
          <w:bCs/>
          <w:sz w:val="72"/>
          <w:szCs w:val="42"/>
          <w:rtl/>
        </w:rPr>
        <w:t>الأمريكي مقارنا بالقانون المصري</w:t>
      </w:r>
    </w:p>
    <w:p w:rsidR="006D5448" w:rsidRPr="00E003D4" w:rsidRDefault="006D5448" w:rsidP="006D5448">
      <w:pPr>
        <w:bidi/>
        <w:spacing w:after="0" w:line="240" w:lineRule="auto"/>
        <w:jc w:val="center"/>
        <w:rPr>
          <w:rFonts w:cs="Simple Bold Jut Out"/>
          <w:b/>
          <w:bCs/>
          <w:sz w:val="72"/>
          <w:szCs w:val="42"/>
          <w:rtl/>
        </w:rPr>
      </w:pPr>
    </w:p>
    <w:p w:rsidR="006D5448" w:rsidRPr="00E003D4" w:rsidRDefault="006D5448" w:rsidP="006D5448">
      <w:pPr>
        <w:bidi/>
        <w:spacing w:after="0" w:line="240" w:lineRule="auto"/>
        <w:jc w:val="center"/>
        <w:rPr>
          <w:rFonts w:cs="Simple Bold Jut Out"/>
          <w:b/>
          <w:bCs/>
          <w:sz w:val="72"/>
          <w:szCs w:val="42"/>
          <w:rtl/>
        </w:rPr>
      </w:pPr>
      <w:r w:rsidRPr="00E003D4">
        <w:rPr>
          <w:rFonts w:cs="Simple Bold Jut Out" w:hint="cs"/>
          <w:b/>
          <w:bCs/>
          <w:sz w:val="72"/>
          <w:szCs w:val="42"/>
          <w:rtl/>
        </w:rPr>
        <w:t>د/ محمود عبد الغني فريد جاد المولي</w:t>
      </w:r>
    </w:p>
    <w:p w:rsidR="006D5448" w:rsidRPr="00E003D4" w:rsidRDefault="006D5448" w:rsidP="006D5448">
      <w:pPr>
        <w:bidi/>
        <w:spacing w:after="0" w:line="240" w:lineRule="auto"/>
        <w:jc w:val="center"/>
        <w:rPr>
          <w:rFonts w:cs="Simple Bold Jut Out"/>
          <w:b/>
          <w:bCs/>
          <w:sz w:val="72"/>
          <w:szCs w:val="42"/>
          <w:rtl/>
        </w:rPr>
      </w:pPr>
      <w:r w:rsidRPr="00E003D4">
        <w:rPr>
          <w:rFonts w:cs="Simple Bold Jut Out" w:hint="cs"/>
          <w:b/>
          <w:bCs/>
          <w:sz w:val="72"/>
          <w:szCs w:val="42"/>
          <w:rtl/>
        </w:rPr>
        <w:t>المدرس بقسم القانون الجنائي بكلية الحقوق جامعة بنها</w:t>
      </w:r>
    </w:p>
    <w:p w:rsidR="006D5448" w:rsidRPr="00E003D4" w:rsidRDefault="006D5448" w:rsidP="006D5448">
      <w:pPr>
        <w:bidi/>
        <w:spacing w:after="0" w:line="240" w:lineRule="auto"/>
        <w:jc w:val="center"/>
        <w:rPr>
          <w:rFonts w:cs="Simple Bold Jut Out"/>
          <w:b/>
          <w:bCs/>
          <w:sz w:val="72"/>
          <w:szCs w:val="42"/>
          <w:rtl/>
        </w:rPr>
      </w:pPr>
    </w:p>
    <w:p w:rsidR="006D5448" w:rsidRPr="00E003D4" w:rsidRDefault="006D5448" w:rsidP="006D5448">
      <w:pPr>
        <w:bidi/>
        <w:spacing w:after="0" w:line="240" w:lineRule="auto"/>
        <w:jc w:val="center"/>
        <w:rPr>
          <w:rFonts w:cs="Simple Bold Jut Out"/>
          <w:b/>
          <w:bCs/>
          <w:sz w:val="40"/>
          <w:szCs w:val="32"/>
          <w:rtl/>
        </w:rPr>
      </w:pPr>
      <w:r w:rsidRPr="00E003D4">
        <w:rPr>
          <w:rFonts w:cs="Simple Bold Jut Out" w:hint="cs"/>
          <w:b/>
          <w:bCs/>
          <w:sz w:val="40"/>
          <w:szCs w:val="32"/>
          <w:rtl/>
        </w:rPr>
        <w:t xml:space="preserve">منشور في مجلة البحوث القانونية والإقتصادية  </w:t>
      </w:r>
    </w:p>
    <w:p w:rsidR="00E003D4" w:rsidRDefault="006D5448" w:rsidP="00E003D4">
      <w:pPr>
        <w:bidi/>
        <w:spacing w:after="0" w:line="240" w:lineRule="auto"/>
        <w:jc w:val="center"/>
        <w:rPr>
          <w:rFonts w:asciiTheme="majorBidi" w:hAnsiTheme="majorBidi" w:cs="Diwani Bent"/>
          <w:b/>
          <w:bCs/>
          <w:sz w:val="160"/>
          <w:szCs w:val="64"/>
          <w:rtl/>
          <w:lang w:bidi="ar-EG"/>
        </w:rPr>
      </w:pPr>
      <w:r w:rsidRPr="00E003D4">
        <w:rPr>
          <w:rFonts w:cs="Simple Bold Jut Out" w:hint="cs"/>
          <w:b/>
          <w:bCs/>
          <w:sz w:val="40"/>
          <w:szCs w:val="32"/>
          <w:rtl/>
        </w:rPr>
        <w:t xml:space="preserve">( دورية علمية نصف سنوية محكمة </w:t>
      </w:r>
      <w:r w:rsidRPr="00E003D4">
        <w:rPr>
          <w:rFonts w:ascii="Times New Roman" w:hAnsi="Times New Roman" w:cs="Times New Roman" w:hint="cs"/>
          <w:b/>
          <w:bCs/>
          <w:sz w:val="40"/>
          <w:szCs w:val="40"/>
          <w:rtl/>
        </w:rPr>
        <w:t>–</w:t>
      </w:r>
      <w:r w:rsidRPr="00E003D4">
        <w:rPr>
          <w:rFonts w:cs="Simple Bold Jut Out" w:hint="cs"/>
          <w:b/>
          <w:bCs/>
          <w:sz w:val="40"/>
          <w:szCs w:val="32"/>
          <w:rtl/>
        </w:rPr>
        <w:t xml:space="preserve"> تصدر عن كلية الحقوق جامعة المنوفية ) العدد رقم 56 ، الجزء الثالث أكتوبر 2022 ، السنة 31 ، ترقيم دولي  </w:t>
      </w:r>
      <w:r w:rsidRPr="00E003D4">
        <w:rPr>
          <w:rFonts w:cs="Times New Roman" w:hint="cs"/>
          <w:b/>
          <w:bCs/>
          <w:sz w:val="40"/>
          <w:szCs w:val="40"/>
          <w:rtl/>
        </w:rPr>
        <w:t xml:space="preserve"> </w:t>
      </w:r>
      <w:r w:rsidRPr="00E003D4">
        <w:rPr>
          <w:rFonts w:cs="Simple Bold Jut Out" w:hint="cs"/>
          <w:b/>
          <w:bCs/>
          <w:sz w:val="40"/>
          <w:szCs w:val="32"/>
          <w:rtl/>
        </w:rPr>
        <w:t xml:space="preserve">2347 </w:t>
      </w:r>
      <w:r w:rsidR="00E003D4">
        <w:rPr>
          <w:rFonts w:cs="Times New Roman"/>
          <w:b/>
          <w:bCs/>
          <w:sz w:val="40"/>
          <w:szCs w:val="40"/>
          <w:rtl/>
        </w:rPr>
        <w:t>–</w:t>
      </w:r>
      <w:r w:rsidRPr="00E003D4">
        <w:rPr>
          <w:rFonts w:cs="Times New Roman" w:hint="cs"/>
          <w:b/>
          <w:bCs/>
          <w:sz w:val="40"/>
          <w:szCs w:val="40"/>
          <w:rtl/>
        </w:rPr>
        <w:t xml:space="preserve"> </w:t>
      </w:r>
      <w:r w:rsidRPr="00E003D4">
        <w:rPr>
          <w:rFonts w:cs="Simple Bold Jut Out" w:hint="cs"/>
          <w:b/>
          <w:bCs/>
          <w:sz w:val="40"/>
          <w:szCs w:val="32"/>
          <w:rtl/>
        </w:rPr>
        <w:t>1687</w:t>
      </w:r>
    </w:p>
    <w:p w:rsidR="00E003D4" w:rsidRDefault="00E003D4">
      <w:pPr>
        <w:rPr>
          <w:rFonts w:asciiTheme="majorBidi" w:hAnsiTheme="majorBidi" w:cs="Diwani Bent"/>
          <w:b/>
          <w:bCs/>
          <w:sz w:val="160"/>
          <w:szCs w:val="64"/>
          <w:rtl/>
          <w:lang w:bidi="ar-EG"/>
        </w:rPr>
      </w:pPr>
      <w:r>
        <w:rPr>
          <w:rFonts w:asciiTheme="majorBidi" w:hAnsiTheme="majorBidi" w:cs="Diwani Bent"/>
          <w:b/>
          <w:bCs/>
          <w:sz w:val="160"/>
          <w:szCs w:val="64"/>
          <w:rtl/>
          <w:lang w:bidi="ar-EG"/>
        </w:rPr>
        <w:br w:type="page"/>
      </w:r>
    </w:p>
    <w:p w:rsidR="006D5448" w:rsidRPr="001E4C88" w:rsidRDefault="006D5448" w:rsidP="00E003D4">
      <w:pPr>
        <w:bidi/>
        <w:spacing w:after="0" w:line="240" w:lineRule="auto"/>
        <w:jc w:val="center"/>
        <w:rPr>
          <w:rFonts w:asciiTheme="majorBidi" w:hAnsiTheme="majorBidi" w:cs="Diwani Bent"/>
          <w:b/>
          <w:bCs/>
          <w:sz w:val="56"/>
          <w:szCs w:val="56"/>
          <w:rtl/>
          <w:lang w:bidi="ar-EG"/>
        </w:rPr>
      </w:pPr>
      <w:r w:rsidRPr="001E4C88">
        <w:rPr>
          <w:rFonts w:asciiTheme="majorBidi" w:hAnsiTheme="majorBidi" w:cs="Diwani Bent" w:hint="cs"/>
          <w:b/>
          <w:bCs/>
          <w:sz w:val="56"/>
          <w:szCs w:val="56"/>
          <w:rtl/>
          <w:lang w:bidi="ar-EG"/>
        </w:rPr>
        <w:lastRenderedPageBreak/>
        <w:t xml:space="preserve">ملخص البحث باللغة العربية </w:t>
      </w:r>
    </w:p>
    <w:p w:rsidR="006D5448" w:rsidRPr="001E4C88" w:rsidRDefault="006D5448" w:rsidP="006D5448">
      <w:pPr>
        <w:bidi/>
        <w:spacing w:after="0" w:line="240" w:lineRule="auto"/>
        <w:jc w:val="both"/>
        <w:rPr>
          <w:rFonts w:cs="Simplified Arabic"/>
          <w:sz w:val="16"/>
          <w:szCs w:val="16"/>
          <w:rtl/>
        </w:rPr>
      </w:pPr>
      <w:r w:rsidRPr="001E4C88">
        <w:rPr>
          <w:rFonts w:cs="Simplified Arabic" w:hint="cs"/>
          <w:sz w:val="16"/>
          <w:szCs w:val="16"/>
          <w:rtl/>
        </w:rPr>
        <w:t xml:space="preserve">     </w:t>
      </w:r>
    </w:p>
    <w:p w:rsidR="006D5448" w:rsidRPr="001E4C88" w:rsidRDefault="006D5448" w:rsidP="006D5448">
      <w:pPr>
        <w:bidi/>
        <w:spacing w:after="0" w:line="240" w:lineRule="auto"/>
        <w:jc w:val="both"/>
        <w:rPr>
          <w:rFonts w:cs="Simplified Arabic"/>
          <w:sz w:val="28"/>
          <w:szCs w:val="28"/>
          <w:rtl/>
          <w:lang w:bidi="ar-EG"/>
        </w:rPr>
      </w:pPr>
      <w:bookmarkStart w:id="0" w:name="_GoBack"/>
      <w:r w:rsidRPr="001E4C88">
        <w:rPr>
          <w:rFonts w:cs="Simplified Arabic" w:hint="cs"/>
          <w:sz w:val="28"/>
          <w:szCs w:val="28"/>
          <w:rtl/>
        </w:rPr>
        <w:t xml:space="preserve">     يجرم المشرع الإتجار في السلع والبضائع المقلدة أو المزورة حماية للمستهلك وللعلامات</w:t>
      </w:r>
      <w:r w:rsidRPr="001E4C88">
        <w:rPr>
          <w:rFonts w:cs="Simplified Arabic"/>
          <w:sz w:val="28"/>
          <w:szCs w:val="28"/>
          <w:rtl/>
        </w:rPr>
        <w:t xml:space="preserve"> </w:t>
      </w:r>
      <w:r w:rsidRPr="001E4C88">
        <w:rPr>
          <w:rFonts w:cs="Simplified Arabic" w:hint="cs"/>
          <w:sz w:val="28"/>
          <w:szCs w:val="28"/>
          <w:rtl/>
        </w:rPr>
        <w:t>التجارية</w:t>
      </w:r>
      <w:r w:rsidRPr="001E4C88">
        <w:rPr>
          <w:rFonts w:cs="Simplified Arabic"/>
          <w:sz w:val="28"/>
          <w:szCs w:val="28"/>
          <w:rtl/>
        </w:rPr>
        <w:t xml:space="preserve"> </w:t>
      </w:r>
      <w:r w:rsidRPr="001E4C88">
        <w:rPr>
          <w:rFonts w:cs="Simplified Arabic" w:hint="cs"/>
          <w:sz w:val="28"/>
          <w:szCs w:val="28"/>
          <w:rtl/>
        </w:rPr>
        <w:t>بالنظر إلي أهميتها وخطورة الاعتداء عليها وتأثير ذلك علي الاقتصاد الوطني</w:t>
      </w:r>
      <w:r w:rsidRPr="001E4C88">
        <w:rPr>
          <w:rFonts w:cs="Simplified Arabic" w:hint="cs"/>
          <w:b/>
          <w:bCs/>
          <w:sz w:val="32"/>
          <w:szCs w:val="32"/>
          <w:rtl/>
        </w:rPr>
        <w:t xml:space="preserve"> </w:t>
      </w:r>
      <w:r w:rsidRPr="001E4C88">
        <w:rPr>
          <w:rFonts w:cs="Simplified Arabic" w:hint="cs"/>
          <w:sz w:val="28"/>
          <w:szCs w:val="28"/>
          <w:rtl/>
          <w:lang w:bidi="ar-EG"/>
        </w:rPr>
        <w:t>، حيث يؤدي</w:t>
      </w:r>
      <w:r w:rsidRPr="001E4C88">
        <w:rPr>
          <w:rFonts w:cs="Simplified Arabic"/>
          <w:sz w:val="28"/>
          <w:szCs w:val="28"/>
          <w:rtl/>
          <w:lang w:bidi="ar-EG"/>
        </w:rPr>
        <w:t xml:space="preserve"> </w:t>
      </w:r>
      <w:r w:rsidRPr="001E4C88">
        <w:rPr>
          <w:rFonts w:cs="Simplified Arabic" w:hint="cs"/>
          <w:sz w:val="28"/>
          <w:szCs w:val="28"/>
          <w:rtl/>
          <w:lang w:bidi="ar-EG"/>
        </w:rPr>
        <w:t>التقليد أو التزوير</w:t>
      </w:r>
      <w:r w:rsidRPr="001E4C88">
        <w:rPr>
          <w:rFonts w:cs="Simplified Arabic"/>
          <w:sz w:val="28"/>
          <w:szCs w:val="28"/>
          <w:rtl/>
          <w:lang w:bidi="ar-EG"/>
        </w:rPr>
        <w:t xml:space="preserve"> </w:t>
      </w:r>
      <w:r w:rsidRPr="001E4C88">
        <w:rPr>
          <w:rFonts w:cs="Simplified Arabic" w:hint="cs"/>
          <w:sz w:val="28"/>
          <w:szCs w:val="28"/>
          <w:rtl/>
          <w:lang w:bidi="ar-EG"/>
        </w:rPr>
        <w:t>إلي</w:t>
      </w:r>
      <w:r w:rsidRPr="001E4C88">
        <w:rPr>
          <w:rFonts w:cs="Simplified Arabic"/>
          <w:sz w:val="28"/>
          <w:szCs w:val="28"/>
          <w:rtl/>
          <w:lang w:bidi="ar-EG"/>
        </w:rPr>
        <w:t xml:space="preserve"> </w:t>
      </w:r>
      <w:r w:rsidRPr="001E4C88">
        <w:rPr>
          <w:rFonts w:cs="Simplified Arabic" w:hint="cs"/>
          <w:sz w:val="28"/>
          <w:szCs w:val="28"/>
          <w:rtl/>
          <w:lang w:bidi="ar-EG"/>
        </w:rPr>
        <w:t>إعاقة</w:t>
      </w:r>
      <w:r w:rsidRPr="001E4C88">
        <w:rPr>
          <w:rFonts w:cs="Simplified Arabic"/>
          <w:sz w:val="28"/>
          <w:szCs w:val="28"/>
          <w:rtl/>
          <w:lang w:bidi="ar-EG"/>
        </w:rPr>
        <w:t xml:space="preserve"> </w:t>
      </w:r>
      <w:r w:rsidRPr="001E4C88">
        <w:rPr>
          <w:rFonts w:cs="Simplified Arabic" w:hint="cs"/>
          <w:sz w:val="28"/>
          <w:szCs w:val="28"/>
          <w:rtl/>
          <w:lang w:bidi="ar-EG"/>
        </w:rPr>
        <w:t>قدرة</w:t>
      </w:r>
      <w:r w:rsidRPr="001E4C88">
        <w:rPr>
          <w:rFonts w:cs="Simplified Arabic"/>
          <w:sz w:val="28"/>
          <w:szCs w:val="28"/>
          <w:rtl/>
          <w:lang w:bidi="ar-EG"/>
        </w:rPr>
        <w:t xml:space="preserve"> </w:t>
      </w:r>
      <w:r w:rsidRPr="001E4C88">
        <w:rPr>
          <w:rFonts w:cs="Simplified Arabic" w:hint="cs"/>
          <w:sz w:val="28"/>
          <w:szCs w:val="28"/>
          <w:rtl/>
          <w:lang w:bidi="ar-EG"/>
        </w:rPr>
        <w:t>مالك</w:t>
      </w:r>
      <w:r w:rsidRPr="001E4C88">
        <w:rPr>
          <w:rFonts w:cs="Simplified Arabic"/>
          <w:sz w:val="28"/>
          <w:szCs w:val="28"/>
          <w:rtl/>
          <w:lang w:bidi="ar-EG"/>
        </w:rPr>
        <w:t xml:space="preserve"> </w:t>
      </w:r>
      <w:r w:rsidRPr="001E4C88">
        <w:rPr>
          <w:rFonts w:cs="Simplified Arabic" w:hint="cs"/>
          <w:sz w:val="28"/>
          <w:szCs w:val="28"/>
          <w:rtl/>
          <w:lang w:bidi="ar-EG"/>
        </w:rPr>
        <w:t>العلامة</w:t>
      </w:r>
      <w:r w:rsidRPr="001E4C88">
        <w:rPr>
          <w:rFonts w:cs="Simplified Arabic"/>
          <w:sz w:val="28"/>
          <w:szCs w:val="28"/>
          <w:rtl/>
          <w:lang w:bidi="ar-EG"/>
        </w:rPr>
        <w:t xml:space="preserve"> </w:t>
      </w:r>
      <w:r w:rsidRPr="001E4C88">
        <w:rPr>
          <w:rFonts w:cs="Simplified Arabic" w:hint="cs"/>
          <w:sz w:val="28"/>
          <w:szCs w:val="28"/>
          <w:rtl/>
          <w:lang w:bidi="ar-EG"/>
        </w:rPr>
        <w:t>التجارية</w:t>
      </w:r>
      <w:r w:rsidRPr="001E4C88">
        <w:rPr>
          <w:rFonts w:cs="Simplified Arabic"/>
          <w:sz w:val="28"/>
          <w:szCs w:val="28"/>
          <w:rtl/>
          <w:lang w:bidi="ar-EG"/>
        </w:rPr>
        <w:t xml:space="preserve"> </w:t>
      </w:r>
      <w:r w:rsidRPr="001E4C88">
        <w:rPr>
          <w:rFonts w:cs="Simplified Arabic" w:hint="cs"/>
          <w:sz w:val="28"/>
          <w:szCs w:val="28"/>
          <w:rtl/>
          <w:lang w:bidi="ar-EG"/>
        </w:rPr>
        <w:t>علي</w:t>
      </w:r>
      <w:r w:rsidRPr="001E4C88">
        <w:rPr>
          <w:rFonts w:cs="Simplified Arabic"/>
          <w:sz w:val="28"/>
          <w:szCs w:val="28"/>
          <w:rtl/>
          <w:lang w:bidi="ar-EG"/>
        </w:rPr>
        <w:t xml:space="preserve"> </w:t>
      </w:r>
      <w:r w:rsidRPr="001E4C88">
        <w:rPr>
          <w:rFonts w:cs="Simplified Arabic" w:hint="cs"/>
          <w:sz w:val="28"/>
          <w:szCs w:val="28"/>
          <w:rtl/>
          <w:lang w:bidi="ar-EG"/>
        </w:rPr>
        <w:t>طمأنة</w:t>
      </w:r>
      <w:r w:rsidRPr="001E4C88">
        <w:rPr>
          <w:rFonts w:cs="Simplified Arabic"/>
          <w:sz w:val="28"/>
          <w:szCs w:val="28"/>
          <w:rtl/>
          <w:lang w:bidi="ar-EG"/>
        </w:rPr>
        <w:t xml:space="preserve"> </w:t>
      </w:r>
      <w:r w:rsidRPr="001E4C88">
        <w:rPr>
          <w:rFonts w:cs="Simplified Arabic" w:hint="cs"/>
          <w:sz w:val="28"/>
          <w:szCs w:val="28"/>
          <w:rtl/>
          <w:lang w:bidi="ar-EG"/>
        </w:rPr>
        <w:t>عملائه بأنه يقدم</w:t>
      </w:r>
      <w:r w:rsidRPr="001E4C88">
        <w:rPr>
          <w:rFonts w:cs="Simplified Arabic"/>
          <w:sz w:val="28"/>
          <w:szCs w:val="28"/>
          <w:rtl/>
          <w:lang w:bidi="ar-EG"/>
        </w:rPr>
        <w:t xml:space="preserve"> </w:t>
      </w:r>
      <w:r w:rsidRPr="001E4C88">
        <w:rPr>
          <w:rFonts w:cs="Simplified Arabic" w:hint="cs"/>
          <w:sz w:val="28"/>
          <w:szCs w:val="28"/>
          <w:rtl/>
          <w:lang w:bidi="ar-EG"/>
        </w:rPr>
        <w:t>منتجات</w:t>
      </w:r>
      <w:r w:rsidRPr="001E4C88">
        <w:rPr>
          <w:rFonts w:cs="Simplified Arabic"/>
          <w:sz w:val="28"/>
          <w:szCs w:val="28"/>
          <w:rtl/>
          <w:lang w:bidi="ar-EG"/>
        </w:rPr>
        <w:t xml:space="preserve"> </w:t>
      </w:r>
      <w:r w:rsidRPr="001E4C88">
        <w:rPr>
          <w:rFonts w:cs="Simplified Arabic" w:hint="cs"/>
          <w:sz w:val="28"/>
          <w:szCs w:val="28"/>
          <w:rtl/>
          <w:lang w:bidi="ar-EG"/>
        </w:rPr>
        <w:t>عالية</w:t>
      </w:r>
      <w:r w:rsidRPr="001E4C88">
        <w:rPr>
          <w:rFonts w:cs="Simplified Arabic"/>
          <w:sz w:val="28"/>
          <w:szCs w:val="28"/>
          <w:rtl/>
          <w:lang w:bidi="ar-EG"/>
        </w:rPr>
        <w:t xml:space="preserve"> </w:t>
      </w:r>
      <w:r w:rsidRPr="001E4C88">
        <w:rPr>
          <w:rFonts w:cs="Simplified Arabic" w:hint="cs"/>
          <w:sz w:val="28"/>
          <w:szCs w:val="28"/>
          <w:rtl/>
          <w:lang w:bidi="ar-EG"/>
        </w:rPr>
        <w:t>الجودة</w:t>
      </w:r>
      <w:r w:rsidRPr="001E4C88">
        <w:rPr>
          <w:rFonts w:cs="Simplified Arabic"/>
          <w:sz w:val="28"/>
          <w:szCs w:val="28"/>
          <w:rtl/>
          <w:lang w:bidi="ar-EG"/>
        </w:rPr>
        <w:t xml:space="preserve"> </w:t>
      </w:r>
      <w:r w:rsidRPr="001E4C88">
        <w:rPr>
          <w:rFonts w:cs="Simplified Arabic" w:hint="cs"/>
          <w:sz w:val="28"/>
          <w:szCs w:val="28"/>
          <w:rtl/>
          <w:lang w:bidi="ar-EG"/>
        </w:rPr>
        <w:t>وكذلك إعاقة قدرة</w:t>
      </w:r>
      <w:r w:rsidRPr="001E4C88">
        <w:rPr>
          <w:rFonts w:cs="Simplified Arabic"/>
          <w:sz w:val="28"/>
          <w:szCs w:val="28"/>
          <w:rtl/>
          <w:lang w:bidi="ar-EG"/>
        </w:rPr>
        <w:t xml:space="preserve"> </w:t>
      </w:r>
      <w:r w:rsidRPr="001E4C88">
        <w:rPr>
          <w:rFonts w:cs="Simplified Arabic" w:hint="cs"/>
          <w:sz w:val="28"/>
          <w:szCs w:val="28"/>
          <w:rtl/>
          <w:lang w:bidi="ar-EG"/>
        </w:rPr>
        <w:t>المستهلك</w:t>
      </w:r>
      <w:r w:rsidRPr="001E4C88">
        <w:rPr>
          <w:rFonts w:cs="Simplified Arabic"/>
          <w:sz w:val="28"/>
          <w:szCs w:val="28"/>
          <w:rtl/>
          <w:lang w:bidi="ar-EG"/>
        </w:rPr>
        <w:t xml:space="preserve"> </w:t>
      </w:r>
      <w:r w:rsidRPr="001E4C88">
        <w:rPr>
          <w:rFonts w:cs="Simplified Arabic" w:hint="cs"/>
          <w:sz w:val="28"/>
          <w:szCs w:val="28"/>
          <w:rtl/>
          <w:lang w:bidi="ar-EG"/>
        </w:rPr>
        <w:t>علي</w:t>
      </w:r>
      <w:r w:rsidRPr="001E4C88">
        <w:rPr>
          <w:rFonts w:cs="Simplified Arabic"/>
          <w:sz w:val="28"/>
          <w:szCs w:val="28"/>
          <w:rtl/>
          <w:lang w:bidi="ar-EG"/>
        </w:rPr>
        <w:t xml:space="preserve"> </w:t>
      </w:r>
      <w:r w:rsidRPr="001E4C88">
        <w:rPr>
          <w:rFonts w:cs="Simplified Arabic" w:hint="cs"/>
          <w:sz w:val="28"/>
          <w:szCs w:val="28"/>
          <w:rtl/>
          <w:lang w:bidi="ar-EG"/>
        </w:rPr>
        <w:t>ربط</w:t>
      </w:r>
      <w:r w:rsidRPr="001E4C88">
        <w:rPr>
          <w:rFonts w:cs="Simplified Arabic"/>
          <w:sz w:val="28"/>
          <w:szCs w:val="28"/>
          <w:rtl/>
          <w:lang w:bidi="ar-EG"/>
        </w:rPr>
        <w:t xml:space="preserve"> </w:t>
      </w:r>
      <w:r w:rsidRPr="001E4C88">
        <w:rPr>
          <w:rFonts w:cs="Simplified Arabic" w:hint="cs"/>
          <w:sz w:val="28"/>
          <w:szCs w:val="28"/>
          <w:rtl/>
          <w:lang w:bidi="ar-EG"/>
        </w:rPr>
        <w:t>السلع</w:t>
      </w:r>
      <w:r w:rsidRPr="001E4C88">
        <w:rPr>
          <w:rFonts w:cs="Simplified Arabic"/>
          <w:sz w:val="28"/>
          <w:szCs w:val="28"/>
          <w:rtl/>
          <w:lang w:bidi="ar-EG"/>
        </w:rPr>
        <w:t xml:space="preserve"> </w:t>
      </w:r>
      <w:r w:rsidRPr="001E4C88">
        <w:rPr>
          <w:rFonts w:cs="Simplified Arabic" w:hint="cs"/>
          <w:sz w:val="28"/>
          <w:szCs w:val="28"/>
          <w:rtl/>
          <w:lang w:bidi="ar-EG"/>
        </w:rPr>
        <w:t>والخدمات</w:t>
      </w:r>
      <w:r w:rsidRPr="001E4C88">
        <w:rPr>
          <w:rFonts w:cs="Simplified Arabic"/>
          <w:sz w:val="28"/>
          <w:szCs w:val="28"/>
          <w:rtl/>
          <w:lang w:bidi="ar-EG"/>
        </w:rPr>
        <w:t xml:space="preserve"> </w:t>
      </w:r>
      <w:r w:rsidRPr="001E4C88">
        <w:rPr>
          <w:rFonts w:cs="Simplified Arabic" w:hint="cs"/>
          <w:sz w:val="28"/>
          <w:szCs w:val="28"/>
          <w:rtl/>
          <w:lang w:bidi="ar-EG"/>
        </w:rPr>
        <w:t xml:space="preserve">بمصدرها </w:t>
      </w:r>
      <w:r w:rsidRPr="001E4C88">
        <w:rPr>
          <w:rFonts w:cs="Simplified Arabic" w:hint="cs"/>
          <w:sz w:val="28"/>
          <w:szCs w:val="28"/>
          <w:rtl/>
        </w:rPr>
        <w:t xml:space="preserve">، وكذلك </w:t>
      </w:r>
      <w:r w:rsidRPr="001E4C88">
        <w:rPr>
          <w:rFonts w:cs="Simplified Arabic" w:hint="cs"/>
          <w:sz w:val="28"/>
          <w:szCs w:val="28"/>
          <w:rtl/>
          <w:lang w:bidi="ar-EG"/>
        </w:rPr>
        <w:t>حماية</w:t>
      </w:r>
      <w:r w:rsidRPr="001E4C88">
        <w:rPr>
          <w:rFonts w:cs="Simplified Arabic"/>
          <w:sz w:val="28"/>
          <w:szCs w:val="28"/>
          <w:rtl/>
          <w:lang w:bidi="ar-EG"/>
        </w:rPr>
        <w:t xml:space="preserve"> </w:t>
      </w:r>
      <w:r w:rsidRPr="001E4C88">
        <w:rPr>
          <w:rFonts w:cs="Simplified Arabic" w:hint="cs"/>
          <w:sz w:val="28"/>
          <w:szCs w:val="28"/>
          <w:rtl/>
          <w:lang w:bidi="ar-EG"/>
        </w:rPr>
        <w:t>للملكية</w:t>
      </w:r>
      <w:r w:rsidRPr="001E4C88">
        <w:rPr>
          <w:rFonts w:cs="Simplified Arabic"/>
          <w:sz w:val="28"/>
          <w:szCs w:val="28"/>
          <w:rtl/>
          <w:lang w:bidi="ar-EG"/>
        </w:rPr>
        <w:t xml:space="preserve"> </w:t>
      </w:r>
      <w:r w:rsidRPr="001E4C88">
        <w:rPr>
          <w:rFonts w:cs="Simplified Arabic" w:hint="cs"/>
          <w:sz w:val="28"/>
          <w:szCs w:val="28"/>
          <w:rtl/>
          <w:lang w:bidi="ar-EG"/>
        </w:rPr>
        <w:t>الفكرية لصاحب</w:t>
      </w:r>
      <w:r w:rsidRPr="001E4C88">
        <w:rPr>
          <w:rFonts w:cs="Simplified Arabic"/>
          <w:sz w:val="28"/>
          <w:szCs w:val="28"/>
          <w:rtl/>
          <w:lang w:bidi="ar-EG"/>
        </w:rPr>
        <w:t xml:space="preserve"> </w:t>
      </w:r>
      <w:r w:rsidRPr="001E4C88">
        <w:rPr>
          <w:rFonts w:cs="Simplified Arabic" w:hint="cs"/>
          <w:sz w:val="28"/>
          <w:szCs w:val="28"/>
          <w:rtl/>
          <w:lang w:bidi="ar-EG"/>
        </w:rPr>
        <w:t>العلامة</w:t>
      </w:r>
      <w:r w:rsidRPr="001E4C88">
        <w:rPr>
          <w:rFonts w:cs="Simplified Arabic"/>
          <w:sz w:val="28"/>
          <w:szCs w:val="28"/>
          <w:rtl/>
          <w:lang w:bidi="ar-EG"/>
        </w:rPr>
        <w:t xml:space="preserve"> </w:t>
      </w:r>
      <w:r w:rsidRPr="001E4C88">
        <w:rPr>
          <w:rFonts w:cs="Simplified Arabic" w:hint="cs"/>
          <w:sz w:val="28"/>
          <w:szCs w:val="28"/>
          <w:rtl/>
          <w:lang w:bidi="ar-EG"/>
        </w:rPr>
        <w:t>التجارية</w:t>
      </w:r>
      <w:r w:rsidRPr="001E4C88">
        <w:rPr>
          <w:rFonts w:cs="Simplified Arabic"/>
          <w:sz w:val="28"/>
          <w:szCs w:val="28"/>
          <w:rtl/>
          <w:lang w:bidi="ar-EG"/>
        </w:rPr>
        <w:t xml:space="preserve"> </w:t>
      </w:r>
      <w:r w:rsidRPr="001E4C88">
        <w:rPr>
          <w:rFonts w:cs="Simplified Arabic" w:hint="cs"/>
          <w:sz w:val="28"/>
          <w:szCs w:val="28"/>
          <w:rtl/>
          <w:lang w:bidi="ar-EG"/>
        </w:rPr>
        <w:t>، وحماية</w:t>
      </w:r>
      <w:r w:rsidRPr="001E4C88">
        <w:rPr>
          <w:rFonts w:cs="Simplified Arabic"/>
          <w:sz w:val="28"/>
          <w:szCs w:val="28"/>
          <w:rtl/>
          <w:lang w:bidi="ar-EG"/>
        </w:rPr>
        <w:t xml:space="preserve"> </w:t>
      </w:r>
      <w:r w:rsidRPr="001E4C88">
        <w:rPr>
          <w:rFonts w:cs="Simplified Arabic" w:hint="cs"/>
          <w:sz w:val="28"/>
          <w:szCs w:val="28"/>
          <w:rtl/>
          <w:lang w:bidi="ar-EG"/>
        </w:rPr>
        <w:t>للمستهلكين</w:t>
      </w:r>
      <w:r w:rsidRPr="001E4C88">
        <w:rPr>
          <w:rFonts w:cs="Simplified Arabic"/>
          <w:sz w:val="28"/>
          <w:szCs w:val="28"/>
          <w:rtl/>
          <w:lang w:bidi="ar-EG"/>
        </w:rPr>
        <w:t xml:space="preserve"> </w:t>
      </w:r>
      <w:r w:rsidRPr="001E4C88">
        <w:rPr>
          <w:rFonts w:cs="Simplified Arabic" w:hint="cs"/>
          <w:sz w:val="28"/>
          <w:szCs w:val="28"/>
          <w:rtl/>
          <w:lang w:bidi="ar-EG"/>
        </w:rPr>
        <w:t>من</w:t>
      </w:r>
      <w:r w:rsidRPr="001E4C88">
        <w:rPr>
          <w:rFonts w:cs="Simplified Arabic"/>
          <w:sz w:val="28"/>
          <w:szCs w:val="28"/>
          <w:rtl/>
          <w:lang w:bidi="ar-EG"/>
        </w:rPr>
        <w:t xml:space="preserve"> </w:t>
      </w:r>
      <w:r w:rsidRPr="001E4C88">
        <w:rPr>
          <w:rFonts w:cs="Simplified Arabic" w:hint="cs"/>
          <w:sz w:val="28"/>
          <w:szCs w:val="28"/>
          <w:rtl/>
          <w:lang w:bidi="ar-EG"/>
        </w:rPr>
        <w:t>الخداع والغش والاحتيال .</w:t>
      </w:r>
    </w:p>
    <w:p w:rsidR="006D5448" w:rsidRPr="001E4C88" w:rsidRDefault="006D5448" w:rsidP="006D5448">
      <w:pPr>
        <w:bidi/>
        <w:spacing w:after="0" w:line="240" w:lineRule="auto"/>
        <w:jc w:val="both"/>
        <w:rPr>
          <w:rFonts w:cs="Simplified Arabic"/>
          <w:sz w:val="16"/>
          <w:szCs w:val="16"/>
          <w:rtl/>
          <w:lang w:bidi="ar-EG"/>
        </w:rPr>
      </w:pPr>
      <w:r w:rsidRPr="001E4C88">
        <w:rPr>
          <w:rFonts w:cs="Simplified Arabic" w:hint="cs"/>
          <w:sz w:val="16"/>
          <w:szCs w:val="16"/>
          <w:rtl/>
          <w:lang w:bidi="ar-EG"/>
        </w:rPr>
        <w:t xml:space="preserve"> </w:t>
      </w:r>
    </w:p>
    <w:p w:rsidR="006D5448" w:rsidRPr="001E4C88" w:rsidRDefault="006D5448" w:rsidP="006D5448">
      <w:pPr>
        <w:bidi/>
        <w:spacing w:after="0" w:line="240" w:lineRule="auto"/>
        <w:jc w:val="both"/>
        <w:rPr>
          <w:rFonts w:cs="Simplified Arabic"/>
          <w:sz w:val="28"/>
          <w:szCs w:val="28"/>
          <w:rtl/>
        </w:rPr>
      </w:pPr>
      <w:r w:rsidRPr="001E4C88">
        <w:rPr>
          <w:rFonts w:cs="Simplified Arabic" w:hint="cs"/>
          <w:sz w:val="28"/>
          <w:szCs w:val="28"/>
          <w:rtl/>
          <w:lang w:bidi="ar-EG"/>
        </w:rPr>
        <w:t xml:space="preserve">     وقد تعرضنا في هذة الدراسة لجريمة الإتجار في البضائع والسلع المقلدة أو المزورة في القانون الأمريكي مع مقارنة الوضع التشريعي في القانون المصري وذلك علي النحو التالي : </w:t>
      </w:r>
    </w:p>
    <w:p w:rsidR="006D5448" w:rsidRPr="001E4C88" w:rsidRDefault="006D5448" w:rsidP="006D5448">
      <w:pPr>
        <w:bidi/>
        <w:spacing w:after="0" w:line="240" w:lineRule="auto"/>
        <w:jc w:val="both"/>
        <w:rPr>
          <w:rFonts w:cs="Simplified Arabic"/>
          <w:sz w:val="16"/>
          <w:szCs w:val="16"/>
          <w:rtl/>
        </w:rPr>
      </w:pPr>
    </w:p>
    <w:p w:rsidR="006D5448" w:rsidRPr="001E4C88" w:rsidRDefault="006D5448" w:rsidP="006D5448">
      <w:pPr>
        <w:bidi/>
        <w:spacing w:after="0" w:line="240" w:lineRule="auto"/>
        <w:jc w:val="both"/>
        <w:rPr>
          <w:rFonts w:cs="Simplified Arabic"/>
          <w:sz w:val="28"/>
          <w:szCs w:val="28"/>
        </w:rPr>
      </w:pPr>
      <w:r w:rsidRPr="001E4C88">
        <w:rPr>
          <w:rFonts w:cs="Simplified Arabic" w:hint="cs"/>
          <w:sz w:val="28"/>
          <w:szCs w:val="28"/>
          <w:rtl/>
        </w:rPr>
        <w:t>قام المشرع الأمريكي بإصدار القانون الجنائي</w:t>
      </w:r>
      <w:r w:rsidRPr="001E4C88">
        <w:rPr>
          <w:rFonts w:cs="Simplified Arabic"/>
          <w:sz w:val="28"/>
          <w:szCs w:val="28"/>
          <w:rtl/>
        </w:rPr>
        <w:t xml:space="preserve"> </w:t>
      </w:r>
      <w:r w:rsidRPr="001E4C88">
        <w:rPr>
          <w:rFonts w:cs="Simplified Arabic" w:hint="cs"/>
          <w:sz w:val="28"/>
          <w:szCs w:val="28"/>
          <w:rtl/>
        </w:rPr>
        <w:t>للعلامات المقلدة أو المزورة</w:t>
      </w:r>
      <w:r w:rsidRPr="001E4C88">
        <w:rPr>
          <w:rFonts w:cs="Simplified Arabic"/>
          <w:sz w:val="28"/>
          <w:szCs w:val="28"/>
          <w:rtl/>
        </w:rPr>
        <w:t xml:space="preserve"> </w:t>
      </w:r>
      <w:r w:rsidRPr="001E4C88">
        <w:rPr>
          <w:rFonts w:cs="Simplified Arabic"/>
          <w:sz w:val="28"/>
          <w:szCs w:val="28"/>
          <w:lang w:bidi="ar-EG"/>
        </w:rPr>
        <w:t>The criminal counterfeit marks statute, 18 U.S.C. § 2320</w:t>
      </w:r>
      <w:r w:rsidRPr="001E4C88">
        <w:rPr>
          <w:rFonts w:cs="Simplified Arabic" w:hint="cs"/>
          <w:sz w:val="28"/>
          <w:szCs w:val="28"/>
          <w:rtl/>
        </w:rPr>
        <w:t xml:space="preserve"> </w:t>
      </w:r>
      <w:r w:rsidRPr="001E4C88">
        <w:rPr>
          <w:rFonts w:cs="Simplified Arabic" w:hint="cs"/>
          <w:sz w:val="28"/>
          <w:szCs w:val="28"/>
          <w:rtl/>
          <w:lang w:bidi="ar-EG"/>
        </w:rPr>
        <w:t xml:space="preserve">، </w:t>
      </w:r>
      <w:r w:rsidRPr="001E4C88">
        <w:rPr>
          <w:rFonts w:cs="Simplified Arabic" w:hint="cs"/>
          <w:sz w:val="28"/>
          <w:szCs w:val="28"/>
          <w:rtl/>
        </w:rPr>
        <w:t>والقوانين</w:t>
      </w:r>
      <w:r w:rsidRPr="001E4C88">
        <w:rPr>
          <w:rFonts w:cs="Simplified Arabic"/>
          <w:sz w:val="28"/>
          <w:szCs w:val="28"/>
          <w:rtl/>
        </w:rPr>
        <w:t xml:space="preserve"> </w:t>
      </w:r>
      <w:r w:rsidRPr="001E4C88">
        <w:rPr>
          <w:rFonts w:cs="Simplified Arabic" w:hint="cs"/>
          <w:sz w:val="28"/>
          <w:szCs w:val="28"/>
          <w:rtl/>
        </w:rPr>
        <w:t>ذات الصلة به</w:t>
      </w:r>
      <w:r w:rsidRPr="001E4C88">
        <w:rPr>
          <w:rFonts w:cs="Simplified Arabic"/>
          <w:sz w:val="28"/>
          <w:szCs w:val="28"/>
          <w:rtl/>
        </w:rPr>
        <w:t xml:space="preserve"> </w:t>
      </w:r>
      <w:r w:rsidRPr="001E4C88">
        <w:rPr>
          <w:rFonts w:cs="Simplified Arabic" w:hint="cs"/>
          <w:sz w:val="28"/>
          <w:szCs w:val="28"/>
          <w:rtl/>
        </w:rPr>
        <w:t>، وإضافة إلي</w:t>
      </w:r>
      <w:r w:rsidRPr="001E4C88">
        <w:rPr>
          <w:rFonts w:cs="Simplified Arabic"/>
          <w:sz w:val="28"/>
          <w:szCs w:val="28"/>
          <w:rtl/>
        </w:rPr>
        <w:t xml:space="preserve"> </w:t>
      </w:r>
      <w:r w:rsidRPr="001E4C88">
        <w:rPr>
          <w:rFonts w:cs="Simplified Arabic" w:hint="cs"/>
          <w:sz w:val="28"/>
          <w:szCs w:val="28"/>
          <w:rtl/>
        </w:rPr>
        <w:t>العديد</w:t>
      </w:r>
      <w:r w:rsidRPr="001E4C88">
        <w:rPr>
          <w:rFonts w:cs="Simplified Arabic"/>
          <w:sz w:val="28"/>
          <w:szCs w:val="28"/>
          <w:rtl/>
        </w:rPr>
        <w:t xml:space="preserve"> </w:t>
      </w:r>
      <w:r w:rsidRPr="001E4C88">
        <w:rPr>
          <w:rFonts w:cs="Simplified Arabic" w:hint="cs"/>
          <w:sz w:val="28"/>
          <w:szCs w:val="28"/>
          <w:rtl/>
        </w:rPr>
        <w:t>من</w:t>
      </w:r>
      <w:r w:rsidRPr="001E4C88">
        <w:rPr>
          <w:rFonts w:cs="Simplified Arabic"/>
          <w:sz w:val="28"/>
          <w:szCs w:val="28"/>
          <w:rtl/>
        </w:rPr>
        <w:t xml:space="preserve"> </w:t>
      </w:r>
      <w:r w:rsidRPr="001E4C88">
        <w:rPr>
          <w:rFonts w:cs="Simplified Arabic" w:hint="cs"/>
          <w:sz w:val="28"/>
          <w:szCs w:val="28"/>
          <w:rtl/>
        </w:rPr>
        <w:t>التعديلات</w:t>
      </w:r>
      <w:r w:rsidRPr="001E4C88">
        <w:rPr>
          <w:rFonts w:cs="Simplified Arabic"/>
          <w:sz w:val="28"/>
          <w:szCs w:val="28"/>
          <w:rtl/>
        </w:rPr>
        <w:t xml:space="preserve"> </w:t>
      </w:r>
      <w:r w:rsidRPr="001E4C88">
        <w:rPr>
          <w:rFonts w:cs="Simplified Arabic" w:hint="cs"/>
          <w:sz w:val="28"/>
          <w:szCs w:val="28"/>
          <w:rtl/>
        </w:rPr>
        <w:t>الهامة والمتوالية لهذا القانون</w:t>
      </w:r>
      <w:r w:rsidRPr="001E4C88">
        <w:rPr>
          <w:rFonts w:cs="Simplified Arabic"/>
          <w:sz w:val="28"/>
          <w:szCs w:val="28"/>
          <w:rtl/>
        </w:rPr>
        <w:t xml:space="preserve"> </w:t>
      </w:r>
      <w:r w:rsidRPr="001E4C88">
        <w:rPr>
          <w:rFonts w:cs="Simplified Arabic" w:hint="cs"/>
          <w:sz w:val="28"/>
          <w:szCs w:val="28"/>
          <w:rtl/>
        </w:rPr>
        <w:t>منذ</w:t>
      </w:r>
      <w:r w:rsidRPr="001E4C88">
        <w:rPr>
          <w:rFonts w:cs="Simplified Arabic"/>
          <w:sz w:val="28"/>
          <w:szCs w:val="28"/>
        </w:rPr>
        <w:t xml:space="preserve">2005 </w:t>
      </w:r>
      <w:r w:rsidRPr="001E4C88">
        <w:rPr>
          <w:rFonts w:cs="Simplified Arabic" w:hint="cs"/>
          <w:sz w:val="28"/>
          <w:szCs w:val="28"/>
          <w:rtl/>
        </w:rPr>
        <w:t xml:space="preserve"> </w:t>
      </w:r>
      <w:bookmarkEnd w:id="0"/>
      <w:r w:rsidRPr="001E4C88">
        <w:rPr>
          <w:rFonts w:cs="Simplified Arabic" w:hint="cs"/>
          <w:sz w:val="28"/>
          <w:szCs w:val="28"/>
          <w:rtl/>
        </w:rPr>
        <w:t xml:space="preserve">، ومن قبيل هذة التعديلات : </w:t>
      </w:r>
    </w:p>
    <w:p w:rsidR="006D5448" w:rsidRPr="001E4C88" w:rsidRDefault="006D5448" w:rsidP="006D5448">
      <w:pPr>
        <w:bidi/>
        <w:spacing w:after="0" w:line="240" w:lineRule="auto"/>
        <w:jc w:val="both"/>
        <w:rPr>
          <w:rFonts w:cs="Simplified Arabic"/>
          <w:b/>
          <w:bCs/>
          <w:sz w:val="16"/>
          <w:szCs w:val="16"/>
          <w:rtl/>
          <w:lang w:bidi="ar-EG"/>
        </w:rPr>
      </w:pPr>
    </w:p>
    <w:p w:rsidR="006D5448" w:rsidRPr="001E4C88" w:rsidRDefault="006D5448" w:rsidP="006D5448">
      <w:pPr>
        <w:numPr>
          <w:ilvl w:val="0"/>
          <w:numId w:val="1"/>
        </w:numPr>
        <w:bidi/>
        <w:spacing w:after="0" w:line="240" w:lineRule="auto"/>
        <w:contextualSpacing/>
        <w:jc w:val="both"/>
        <w:rPr>
          <w:rFonts w:cs="Simplified Arabic"/>
          <w:sz w:val="28"/>
          <w:szCs w:val="28"/>
        </w:rPr>
      </w:pPr>
      <w:r w:rsidRPr="001E4C88">
        <w:rPr>
          <w:rFonts w:cs="Simplified Arabic" w:hint="cs"/>
          <w:sz w:val="28"/>
          <w:szCs w:val="28"/>
          <w:rtl/>
        </w:rPr>
        <w:t>قانون</w:t>
      </w:r>
      <w:r w:rsidRPr="001E4C88">
        <w:rPr>
          <w:rFonts w:cs="Simplified Arabic"/>
          <w:sz w:val="28"/>
          <w:szCs w:val="28"/>
          <w:rtl/>
        </w:rPr>
        <w:t xml:space="preserve"> </w:t>
      </w:r>
      <w:r w:rsidRPr="001E4C88">
        <w:rPr>
          <w:rFonts w:cs="Simplified Arabic" w:hint="cs"/>
          <w:sz w:val="28"/>
          <w:szCs w:val="28"/>
          <w:rtl/>
        </w:rPr>
        <w:t>منع أو وقف</w:t>
      </w:r>
      <w:r w:rsidRPr="001E4C88">
        <w:rPr>
          <w:rFonts w:cs="Simplified Arabic"/>
          <w:sz w:val="28"/>
          <w:szCs w:val="28"/>
          <w:rtl/>
        </w:rPr>
        <w:t xml:space="preserve"> </w:t>
      </w:r>
      <w:r w:rsidRPr="001E4C88">
        <w:rPr>
          <w:rFonts w:cs="Simplified Arabic" w:hint="cs"/>
          <w:sz w:val="28"/>
          <w:szCs w:val="28"/>
          <w:rtl/>
        </w:rPr>
        <w:t>التقليد أو التزوير</w:t>
      </w:r>
      <w:r w:rsidRPr="001E4C88">
        <w:rPr>
          <w:rFonts w:cs="Simplified Arabic"/>
          <w:sz w:val="28"/>
          <w:szCs w:val="28"/>
          <w:rtl/>
        </w:rPr>
        <w:t xml:space="preserve"> </w:t>
      </w:r>
      <w:r w:rsidRPr="001E4C88">
        <w:rPr>
          <w:rFonts w:cs="Simplified Arabic" w:hint="cs"/>
          <w:sz w:val="28"/>
          <w:szCs w:val="28"/>
          <w:rtl/>
        </w:rPr>
        <w:t>في</w:t>
      </w:r>
      <w:r w:rsidRPr="001E4C88">
        <w:rPr>
          <w:rFonts w:cs="Simplified Arabic"/>
          <w:sz w:val="28"/>
          <w:szCs w:val="28"/>
          <w:rtl/>
        </w:rPr>
        <w:t xml:space="preserve"> </w:t>
      </w:r>
      <w:r w:rsidRPr="001E4C88">
        <w:rPr>
          <w:rFonts w:cs="Simplified Arabic" w:hint="cs"/>
          <w:sz w:val="28"/>
          <w:szCs w:val="28"/>
          <w:rtl/>
        </w:rPr>
        <w:t>السلع</w:t>
      </w:r>
      <w:r w:rsidRPr="001E4C88">
        <w:rPr>
          <w:rFonts w:cs="Simplified Arabic"/>
          <w:sz w:val="28"/>
          <w:szCs w:val="28"/>
          <w:rtl/>
        </w:rPr>
        <w:t xml:space="preserve"> </w:t>
      </w:r>
      <w:r w:rsidRPr="001E4C88">
        <w:rPr>
          <w:rFonts w:cs="Simplified Arabic" w:hint="cs"/>
          <w:sz w:val="28"/>
          <w:szCs w:val="28"/>
          <w:rtl/>
        </w:rPr>
        <w:t xml:space="preserve">المصنعة </w:t>
      </w:r>
      <w:r w:rsidRPr="001E4C88">
        <w:rPr>
          <w:rFonts w:cs="Simplified Arabic"/>
          <w:sz w:val="28"/>
          <w:szCs w:val="28"/>
        </w:rPr>
        <w:t>The Stop Counterfeiting in Manufactured Goods Act</w:t>
      </w:r>
      <w:r w:rsidRPr="001E4C88">
        <w:rPr>
          <w:rFonts w:cs="Simplified Arabic" w:hint="cs"/>
          <w:sz w:val="28"/>
          <w:szCs w:val="28"/>
          <w:rtl/>
          <w:lang w:bidi="ar-EG"/>
        </w:rPr>
        <w:t xml:space="preserve"> الصادر عام </w:t>
      </w:r>
      <w:r w:rsidRPr="001E4C88">
        <w:rPr>
          <w:rFonts w:cs="Simplified Arabic"/>
          <w:sz w:val="28"/>
          <w:szCs w:val="28"/>
        </w:rPr>
        <w:t>2006</w:t>
      </w:r>
      <w:r w:rsidRPr="001E4C88">
        <w:rPr>
          <w:rFonts w:cs="Simplified Arabic" w:hint="cs"/>
          <w:sz w:val="28"/>
          <w:szCs w:val="28"/>
          <w:rtl/>
        </w:rPr>
        <w:t xml:space="preserve"> ، والذي تم نشره برقم </w:t>
      </w:r>
      <w:r w:rsidRPr="001E4C88">
        <w:rPr>
          <w:rFonts w:cs="Simplified Arabic"/>
          <w:sz w:val="28"/>
          <w:szCs w:val="28"/>
        </w:rPr>
        <w:t>109-181, § 1, 120 Stat. 285, 285-</w:t>
      </w:r>
      <w:proofErr w:type="gramStart"/>
      <w:r w:rsidRPr="001E4C88">
        <w:rPr>
          <w:rFonts w:cs="Simplified Arabic"/>
          <w:sz w:val="28"/>
          <w:szCs w:val="28"/>
        </w:rPr>
        <w:t>88</w:t>
      </w:r>
      <w:r w:rsidRPr="001E4C88">
        <w:rPr>
          <w:rFonts w:cs="Simplified Arabic" w:hint="cs"/>
          <w:sz w:val="28"/>
          <w:szCs w:val="28"/>
          <w:rtl/>
        </w:rPr>
        <w:t xml:space="preserve"> .</w:t>
      </w:r>
      <w:proofErr w:type="gramEnd"/>
      <w:r w:rsidRPr="001E4C88">
        <w:rPr>
          <w:rFonts w:cs="Simplified Arabic"/>
          <w:sz w:val="28"/>
          <w:szCs w:val="28"/>
        </w:rPr>
        <w:t xml:space="preserve"> </w:t>
      </w:r>
    </w:p>
    <w:p w:rsidR="006D5448" w:rsidRPr="001E4C88" w:rsidRDefault="006D5448" w:rsidP="006D5448">
      <w:pPr>
        <w:numPr>
          <w:ilvl w:val="0"/>
          <w:numId w:val="1"/>
        </w:numPr>
        <w:bidi/>
        <w:spacing w:after="0" w:line="240" w:lineRule="auto"/>
        <w:contextualSpacing/>
        <w:jc w:val="both"/>
        <w:rPr>
          <w:rFonts w:cs="Simplified Arabic"/>
          <w:sz w:val="28"/>
          <w:szCs w:val="28"/>
        </w:rPr>
      </w:pPr>
      <w:r w:rsidRPr="001E4C88">
        <w:rPr>
          <w:rFonts w:cs="Simplified Arabic" w:hint="cs"/>
          <w:sz w:val="28"/>
          <w:szCs w:val="28"/>
          <w:rtl/>
        </w:rPr>
        <w:t>قانون</w:t>
      </w:r>
      <w:r w:rsidRPr="001E4C88">
        <w:rPr>
          <w:rFonts w:cs="Simplified Arabic"/>
          <w:sz w:val="28"/>
          <w:szCs w:val="28"/>
          <w:rtl/>
        </w:rPr>
        <w:t xml:space="preserve"> </w:t>
      </w:r>
      <w:r w:rsidRPr="001E4C88">
        <w:rPr>
          <w:rFonts w:cs="Simplified Arabic" w:hint="cs"/>
          <w:sz w:val="28"/>
          <w:szCs w:val="28"/>
          <w:rtl/>
        </w:rPr>
        <w:t>حماية</w:t>
      </w:r>
      <w:r w:rsidRPr="001E4C88">
        <w:rPr>
          <w:rFonts w:cs="Simplified Arabic"/>
          <w:sz w:val="28"/>
          <w:szCs w:val="28"/>
          <w:rtl/>
        </w:rPr>
        <w:t xml:space="preserve"> </w:t>
      </w:r>
      <w:r w:rsidRPr="001E4C88">
        <w:rPr>
          <w:rFonts w:cs="Simplified Arabic" w:hint="cs"/>
          <w:sz w:val="28"/>
          <w:szCs w:val="28"/>
          <w:rtl/>
        </w:rPr>
        <w:t>السلع</w:t>
      </w:r>
      <w:r w:rsidRPr="001E4C88">
        <w:rPr>
          <w:rFonts w:cs="Simplified Arabic"/>
          <w:sz w:val="28"/>
          <w:szCs w:val="28"/>
          <w:rtl/>
        </w:rPr>
        <w:t xml:space="preserve"> </w:t>
      </w:r>
      <w:r w:rsidRPr="001E4C88">
        <w:rPr>
          <w:rFonts w:cs="Simplified Arabic" w:hint="cs"/>
          <w:sz w:val="28"/>
          <w:szCs w:val="28"/>
          <w:rtl/>
        </w:rPr>
        <w:t>والخدمات</w:t>
      </w:r>
      <w:r w:rsidRPr="001E4C88">
        <w:rPr>
          <w:rFonts w:cs="Simplified Arabic"/>
          <w:sz w:val="28"/>
          <w:szCs w:val="28"/>
          <w:rtl/>
        </w:rPr>
        <w:t xml:space="preserve"> </w:t>
      </w:r>
      <w:r w:rsidRPr="001E4C88">
        <w:rPr>
          <w:rFonts w:cs="Simplified Arabic" w:hint="cs"/>
          <w:sz w:val="28"/>
          <w:szCs w:val="28"/>
          <w:rtl/>
        </w:rPr>
        <w:t>الأمريكية</w:t>
      </w:r>
      <w:r w:rsidRPr="001E4C88">
        <w:rPr>
          <w:rFonts w:cs="Simplified Arabic"/>
          <w:sz w:val="28"/>
          <w:szCs w:val="28"/>
          <w:rtl/>
        </w:rPr>
        <w:t xml:space="preserve"> </w:t>
      </w:r>
      <w:r w:rsidRPr="001E4C88">
        <w:rPr>
          <w:rFonts w:cs="Simplified Arabic" w:hint="cs"/>
          <w:sz w:val="28"/>
          <w:szCs w:val="28"/>
          <w:rtl/>
        </w:rPr>
        <w:t>لعام</w:t>
      </w:r>
      <w:r w:rsidRPr="001E4C88">
        <w:rPr>
          <w:rFonts w:cs="Simplified Arabic"/>
          <w:sz w:val="28"/>
          <w:szCs w:val="28"/>
        </w:rPr>
        <w:t xml:space="preserve"> 2005 </w:t>
      </w:r>
      <w:r w:rsidRPr="001E4C88">
        <w:rPr>
          <w:rFonts w:cs="Simplified Arabic" w:hint="cs"/>
          <w:sz w:val="28"/>
          <w:szCs w:val="28"/>
          <w:rtl/>
          <w:lang w:bidi="ar-EG"/>
        </w:rPr>
        <w:t xml:space="preserve">، والذي نفذ اعتباراً من </w:t>
      </w:r>
      <w:r w:rsidRPr="001E4C88">
        <w:rPr>
          <w:rFonts w:cs="Simplified Arabic"/>
          <w:sz w:val="28"/>
          <w:szCs w:val="28"/>
          <w:lang w:bidi="ar-EG"/>
        </w:rPr>
        <w:t>16</w:t>
      </w:r>
      <w:r w:rsidRPr="001E4C88">
        <w:rPr>
          <w:rFonts w:cs="Simplified Arabic" w:hint="cs"/>
          <w:sz w:val="28"/>
          <w:szCs w:val="28"/>
          <w:rtl/>
          <w:lang w:bidi="ar-EG"/>
        </w:rPr>
        <w:t xml:space="preserve"> مارس </w:t>
      </w:r>
      <w:r w:rsidRPr="001E4C88">
        <w:rPr>
          <w:rFonts w:cs="Simplified Arabic"/>
          <w:sz w:val="28"/>
          <w:szCs w:val="28"/>
          <w:lang w:bidi="ar-EG"/>
        </w:rPr>
        <w:t>2006</w:t>
      </w:r>
      <w:r w:rsidRPr="001E4C88">
        <w:rPr>
          <w:rFonts w:cs="Simplified Arabic" w:hint="cs"/>
          <w:sz w:val="28"/>
          <w:szCs w:val="28"/>
          <w:rtl/>
          <w:lang w:bidi="ar-EG"/>
        </w:rPr>
        <w:t xml:space="preserve"> ، ونشر برقم </w:t>
      </w:r>
      <w:r w:rsidRPr="001E4C88">
        <w:rPr>
          <w:rFonts w:cs="Simplified Arabic"/>
          <w:sz w:val="28"/>
          <w:szCs w:val="28"/>
        </w:rPr>
        <w:t>109-181, § 2, 120 Stat. 285, 288</w:t>
      </w:r>
      <w:r w:rsidRPr="001E4C88">
        <w:rPr>
          <w:rFonts w:cs="Simplified Arabic" w:hint="cs"/>
          <w:sz w:val="28"/>
          <w:szCs w:val="28"/>
          <w:rtl/>
          <w:lang w:bidi="ar-EG"/>
        </w:rPr>
        <w:t xml:space="preserve"> </w:t>
      </w:r>
      <w:proofErr w:type="gramStart"/>
      <w:r w:rsidRPr="001E4C88">
        <w:rPr>
          <w:rFonts w:cs="Simplified Arabic"/>
          <w:sz w:val="28"/>
          <w:szCs w:val="28"/>
        </w:rPr>
        <w:t>“ Protecting</w:t>
      </w:r>
      <w:proofErr w:type="gramEnd"/>
      <w:r w:rsidRPr="001E4C88">
        <w:rPr>
          <w:rFonts w:cs="Simplified Arabic"/>
          <w:sz w:val="28"/>
          <w:szCs w:val="28"/>
        </w:rPr>
        <w:t xml:space="preserve"> American Goods and Services Act of 2005 ”</w:t>
      </w:r>
      <w:r w:rsidRPr="001E4C88">
        <w:rPr>
          <w:rFonts w:cs="Simplified Arabic" w:hint="cs"/>
          <w:sz w:val="28"/>
          <w:szCs w:val="28"/>
          <w:rtl/>
          <w:lang w:bidi="ar-EG"/>
        </w:rPr>
        <w:t xml:space="preserve"> ، وقد جرم هذا القانون </w:t>
      </w:r>
      <w:r w:rsidRPr="001E4C88">
        <w:rPr>
          <w:rFonts w:cs="Simplified Arabic" w:hint="cs"/>
          <w:sz w:val="28"/>
          <w:szCs w:val="28"/>
          <w:rtl/>
        </w:rPr>
        <w:t>الإتجار</w:t>
      </w:r>
      <w:r w:rsidRPr="001E4C88">
        <w:rPr>
          <w:rFonts w:cs="Simplified Arabic"/>
          <w:sz w:val="28"/>
          <w:szCs w:val="28"/>
          <w:rtl/>
        </w:rPr>
        <w:t xml:space="preserve"> </w:t>
      </w:r>
      <w:r w:rsidRPr="001E4C88">
        <w:rPr>
          <w:rFonts w:cs="Simplified Arabic" w:hint="cs"/>
          <w:sz w:val="28"/>
          <w:szCs w:val="28"/>
          <w:rtl/>
        </w:rPr>
        <w:t>في</w:t>
      </w:r>
      <w:r w:rsidRPr="001E4C88">
        <w:rPr>
          <w:rFonts w:cs="Simplified Arabic"/>
          <w:sz w:val="28"/>
          <w:szCs w:val="28"/>
          <w:rtl/>
        </w:rPr>
        <w:t xml:space="preserve"> </w:t>
      </w:r>
      <w:r w:rsidRPr="001E4C88">
        <w:rPr>
          <w:rFonts w:cs="Simplified Arabic" w:hint="cs"/>
          <w:sz w:val="28"/>
          <w:szCs w:val="28"/>
          <w:rtl/>
        </w:rPr>
        <w:t>الملصقات</w:t>
      </w:r>
      <w:r w:rsidRPr="001E4C88">
        <w:rPr>
          <w:rFonts w:cs="Simplified Arabic"/>
          <w:sz w:val="28"/>
          <w:szCs w:val="28"/>
          <w:rtl/>
        </w:rPr>
        <w:t xml:space="preserve"> </w:t>
      </w:r>
      <w:r w:rsidRPr="001E4C88">
        <w:rPr>
          <w:rFonts w:cs="Simplified Arabic" w:hint="cs"/>
          <w:sz w:val="28"/>
          <w:szCs w:val="28"/>
          <w:rtl/>
        </w:rPr>
        <w:t>والعبوات</w:t>
      </w:r>
      <w:r w:rsidRPr="001E4C88">
        <w:rPr>
          <w:rFonts w:cs="Simplified Arabic"/>
          <w:sz w:val="28"/>
          <w:szCs w:val="28"/>
          <w:rtl/>
        </w:rPr>
        <w:t xml:space="preserve"> </w:t>
      </w:r>
      <w:r w:rsidRPr="001E4C88">
        <w:rPr>
          <w:rFonts w:cs="Simplified Arabic" w:hint="cs"/>
          <w:sz w:val="28"/>
          <w:szCs w:val="28"/>
          <w:rtl/>
        </w:rPr>
        <w:t>التي</w:t>
      </w:r>
      <w:r w:rsidRPr="001E4C88">
        <w:rPr>
          <w:rFonts w:cs="Simplified Arabic"/>
          <w:sz w:val="28"/>
          <w:szCs w:val="28"/>
          <w:rtl/>
        </w:rPr>
        <w:t xml:space="preserve"> </w:t>
      </w:r>
      <w:r w:rsidRPr="001E4C88">
        <w:rPr>
          <w:rFonts w:cs="Simplified Arabic" w:hint="cs"/>
          <w:sz w:val="28"/>
          <w:szCs w:val="28"/>
          <w:rtl/>
        </w:rPr>
        <w:t>تحمل</w:t>
      </w:r>
      <w:r w:rsidRPr="001E4C88">
        <w:rPr>
          <w:rFonts w:cs="Simplified Arabic"/>
          <w:sz w:val="28"/>
          <w:szCs w:val="28"/>
          <w:rtl/>
        </w:rPr>
        <w:t xml:space="preserve"> </w:t>
      </w:r>
      <w:r w:rsidRPr="001E4C88">
        <w:rPr>
          <w:rFonts w:cs="Simplified Arabic" w:hint="cs"/>
          <w:sz w:val="28"/>
          <w:szCs w:val="28"/>
          <w:rtl/>
        </w:rPr>
        <w:t>علامات</w:t>
      </w:r>
      <w:r w:rsidRPr="001E4C88">
        <w:rPr>
          <w:rFonts w:cs="Simplified Arabic"/>
          <w:sz w:val="28"/>
          <w:szCs w:val="28"/>
          <w:rtl/>
        </w:rPr>
        <w:t xml:space="preserve"> </w:t>
      </w:r>
      <w:r w:rsidRPr="001E4C88">
        <w:rPr>
          <w:rFonts w:cs="Simplified Arabic" w:hint="cs"/>
          <w:sz w:val="28"/>
          <w:szCs w:val="28"/>
          <w:rtl/>
          <w:lang w:bidi="ar-EG"/>
        </w:rPr>
        <w:t xml:space="preserve">مقلدة أو </w:t>
      </w:r>
      <w:r w:rsidRPr="001E4C88">
        <w:rPr>
          <w:rFonts w:cs="Simplified Arabic" w:hint="cs"/>
          <w:sz w:val="28"/>
          <w:szCs w:val="28"/>
          <w:rtl/>
        </w:rPr>
        <w:t>مزيفة</w:t>
      </w:r>
      <w:r w:rsidRPr="001E4C88">
        <w:rPr>
          <w:rFonts w:cs="Simplified Arabic"/>
          <w:sz w:val="28"/>
          <w:szCs w:val="28"/>
          <w:rtl/>
        </w:rPr>
        <w:t xml:space="preserve"> </w:t>
      </w:r>
      <w:r w:rsidRPr="001E4C88">
        <w:rPr>
          <w:rFonts w:cs="Simplified Arabic" w:hint="cs"/>
          <w:sz w:val="28"/>
          <w:szCs w:val="28"/>
          <w:rtl/>
        </w:rPr>
        <w:t>،</w:t>
      </w:r>
      <w:r w:rsidRPr="001E4C88">
        <w:rPr>
          <w:rFonts w:cs="Simplified Arabic"/>
          <w:sz w:val="28"/>
          <w:szCs w:val="28"/>
          <w:rtl/>
        </w:rPr>
        <w:t xml:space="preserve"> </w:t>
      </w:r>
      <w:r w:rsidRPr="001E4C88">
        <w:rPr>
          <w:rFonts w:cs="Simplified Arabic" w:hint="cs"/>
          <w:sz w:val="28"/>
          <w:szCs w:val="28"/>
          <w:rtl/>
        </w:rPr>
        <w:t>ومد نطاق التجريم حتى</w:t>
      </w:r>
      <w:r w:rsidRPr="001E4C88">
        <w:rPr>
          <w:rFonts w:cs="Simplified Arabic"/>
          <w:sz w:val="28"/>
          <w:szCs w:val="28"/>
          <w:rtl/>
        </w:rPr>
        <w:t xml:space="preserve"> </w:t>
      </w:r>
      <w:r w:rsidRPr="001E4C88">
        <w:rPr>
          <w:rFonts w:cs="Simplified Arabic" w:hint="cs"/>
          <w:sz w:val="28"/>
          <w:szCs w:val="28"/>
          <w:rtl/>
        </w:rPr>
        <w:t>في الحالات التي</w:t>
      </w:r>
      <w:r w:rsidRPr="001E4C88">
        <w:rPr>
          <w:rFonts w:cs="Simplified Arabic"/>
          <w:sz w:val="28"/>
          <w:szCs w:val="28"/>
          <w:rtl/>
        </w:rPr>
        <w:t xml:space="preserve"> </w:t>
      </w:r>
      <w:r w:rsidRPr="001E4C88">
        <w:rPr>
          <w:rFonts w:cs="Simplified Arabic" w:hint="cs"/>
          <w:sz w:val="28"/>
          <w:szCs w:val="28"/>
          <w:rtl/>
        </w:rPr>
        <w:t>تكون</w:t>
      </w:r>
      <w:r w:rsidRPr="001E4C88">
        <w:rPr>
          <w:rFonts w:cs="Simplified Arabic"/>
          <w:sz w:val="28"/>
          <w:szCs w:val="28"/>
          <w:rtl/>
        </w:rPr>
        <w:t xml:space="preserve"> </w:t>
      </w:r>
      <w:r w:rsidRPr="001E4C88">
        <w:rPr>
          <w:rFonts w:cs="Simplified Arabic" w:hint="cs"/>
          <w:sz w:val="28"/>
          <w:szCs w:val="28"/>
          <w:rtl/>
        </w:rPr>
        <w:t>هذة</w:t>
      </w:r>
      <w:r w:rsidRPr="001E4C88">
        <w:rPr>
          <w:rFonts w:cs="Simplified Arabic"/>
          <w:sz w:val="28"/>
          <w:szCs w:val="28"/>
          <w:rtl/>
        </w:rPr>
        <w:t xml:space="preserve"> </w:t>
      </w:r>
      <w:r w:rsidRPr="001E4C88">
        <w:rPr>
          <w:rFonts w:cs="Simplified Arabic" w:hint="cs"/>
          <w:sz w:val="28"/>
          <w:szCs w:val="28"/>
          <w:rtl/>
        </w:rPr>
        <w:t>الملصقات</w:t>
      </w:r>
      <w:r w:rsidRPr="001E4C88">
        <w:rPr>
          <w:rFonts w:cs="Simplified Arabic"/>
          <w:sz w:val="28"/>
          <w:szCs w:val="28"/>
          <w:rtl/>
        </w:rPr>
        <w:t xml:space="preserve"> </w:t>
      </w:r>
      <w:r w:rsidRPr="001E4C88">
        <w:rPr>
          <w:rFonts w:cs="Simplified Arabic" w:hint="cs"/>
          <w:sz w:val="28"/>
          <w:szCs w:val="28"/>
          <w:rtl/>
        </w:rPr>
        <w:t>غير</w:t>
      </w:r>
      <w:r w:rsidRPr="001E4C88">
        <w:rPr>
          <w:rFonts w:cs="Simplified Arabic"/>
          <w:sz w:val="28"/>
          <w:szCs w:val="28"/>
          <w:rtl/>
        </w:rPr>
        <w:t xml:space="preserve"> </w:t>
      </w:r>
      <w:r w:rsidRPr="001E4C88">
        <w:rPr>
          <w:rFonts w:cs="Simplified Arabic" w:hint="cs"/>
          <w:sz w:val="28"/>
          <w:szCs w:val="28"/>
          <w:rtl/>
        </w:rPr>
        <w:t>مرتبطة</w:t>
      </w:r>
      <w:r w:rsidRPr="001E4C88">
        <w:rPr>
          <w:rFonts w:cs="Simplified Arabic"/>
          <w:sz w:val="28"/>
          <w:szCs w:val="28"/>
          <w:rtl/>
        </w:rPr>
        <w:t xml:space="preserve"> </w:t>
      </w:r>
      <w:r w:rsidRPr="001E4C88">
        <w:rPr>
          <w:rFonts w:cs="Simplified Arabic" w:hint="cs"/>
          <w:sz w:val="28"/>
          <w:szCs w:val="28"/>
          <w:rtl/>
        </w:rPr>
        <w:t>بالبضائع</w:t>
      </w:r>
      <w:r w:rsidRPr="001E4C88">
        <w:rPr>
          <w:rFonts w:cs="Simplified Arabic"/>
          <w:sz w:val="28"/>
          <w:szCs w:val="28"/>
          <w:rtl/>
        </w:rPr>
        <w:t xml:space="preserve"> </w:t>
      </w:r>
      <w:r w:rsidRPr="001E4C88">
        <w:rPr>
          <w:rFonts w:cs="Simplified Arabic" w:hint="cs"/>
          <w:sz w:val="28"/>
          <w:szCs w:val="28"/>
          <w:rtl/>
        </w:rPr>
        <w:t xml:space="preserve">فعلياً </w:t>
      </w:r>
      <w:r w:rsidRPr="001E4C88">
        <w:rPr>
          <w:rFonts w:cs="Simplified Arabic"/>
          <w:sz w:val="28"/>
          <w:szCs w:val="28"/>
          <w:rtl/>
        </w:rPr>
        <w:t>.</w:t>
      </w:r>
    </w:p>
    <w:p w:rsidR="006D5448" w:rsidRPr="001E4C88" w:rsidRDefault="006D5448" w:rsidP="006D5448">
      <w:pPr>
        <w:numPr>
          <w:ilvl w:val="0"/>
          <w:numId w:val="1"/>
        </w:numPr>
        <w:bidi/>
        <w:spacing w:after="0" w:line="240" w:lineRule="auto"/>
        <w:contextualSpacing/>
        <w:jc w:val="both"/>
        <w:rPr>
          <w:rFonts w:cs="Simplified Arabic"/>
          <w:sz w:val="28"/>
          <w:szCs w:val="28"/>
        </w:rPr>
      </w:pPr>
      <w:r w:rsidRPr="001E4C88">
        <w:rPr>
          <w:rFonts w:cs="Simplified Arabic" w:hint="cs"/>
          <w:sz w:val="28"/>
          <w:szCs w:val="28"/>
          <w:rtl/>
        </w:rPr>
        <w:t>قانون ترتيب</w:t>
      </w:r>
      <w:r w:rsidRPr="001E4C88">
        <w:rPr>
          <w:rFonts w:cs="Simplified Arabic"/>
          <w:sz w:val="28"/>
          <w:szCs w:val="28"/>
          <w:rtl/>
        </w:rPr>
        <w:t xml:space="preserve"> </w:t>
      </w:r>
      <w:r w:rsidRPr="001E4C88">
        <w:rPr>
          <w:rFonts w:cs="Simplified Arabic" w:hint="cs"/>
          <w:sz w:val="28"/>
          <w:szCs w:val="28"/>
          <w:rtl/>
        </w:rPr>
        <w:t>أولويات</w:t>
      </w:r>
      <w:r w:rsidRPr="001E4C88">
        <w:rPr>
          <w:rFonts w:cs="Simplified Arabic"/>
          <w:sz w:val="28"/>
          <w:szCs w:val="28"/>
          <w:rtl/>
        </w:rPr>
        <w:t xml:space="preserve"> </w:t>
      </w:r>
      <w:r w:rsidRPr="001E4C88">
        <w:rPr>
          <w:rFonts w:cs="Simplified Arabic" w:hint="cs"/>
          <w:sz w:val="28"/>
          <w:szCs w:val="28"/>
          <w:rtl/>
        </w:rPr>
        <w:t>الموارد</w:t>
      </w:r>
      <w:r w:rsidRPr="001E4C88">
        <w:rPr>
          <w:rFonts w:cs="Simplified Arabic"/>
          <w:sz w:val="28"/>
          <w:szCs w:val="28"/>
          <w:rtl/>
        </w:rPr>
        <w:t xml:space="preserve"> </w:t>
      </w:r>
      <w:r w:rsidRPr="001E4C88">
        <w:rPr>
          <w:rFonts w:cs="Simplified Arabic" w:hint="cs"/>
          <w:sz w:val="28"/>
          <w:szCs w:val="28"/>
          <w:rtl/>
        </w:rPr>
        <w:t>وتنظيم</w:t>
      </w:r>
      <w:r w:rsidRPr="001E4C88">
        <w:rPr>
          <w:rFonts w:cs="Simplified Arabic"/>
          <w:sz w:val="28"/>
          <w:szCs w:val="28"/>
          <w:rtl/>
        </w:rPr>
        <w:t xml:space="preserve"> </w:t>
      </w:r>
      <w:r w:rsidRPr="001E4C88">
        <w:rPr>
          <w:rFonts w:cs="Simplified Arabic" w:hint="cs"/>
          <w:sz w:val="28"/>
          <w:szCs w:val="28"/>
          <w:rtl/>
        </w:rPr>
        <w:t>الملكية</w:t>
      </w:r>
      <w:r w:rsidRPr="001E4C88">
        <w:rPr>
          <w:rFonts w:cs="Simplified Arabic"/>
          <w:sz w:val="28"/>
          <w:szCs w:val="28"/>
          <w:rtl/>
        </w:rPr>
        <w:t xml:space="preserve"> </w:t>
      </w:r>
      <w:r w:rsidRPr="001E4C88">
        <w:rPr>
          <w:rFonts w:cs="Simplified Arabic" w:hint="cs"/>
          <w:sz w:val="28"/>
          <w:szCs w:val="28"/>
          <w:rtl/>
        </w:rPr>
        <w:t>الفكرية الصادر في</w:t>
      </w:r>
      <w:r w:rsidRPr="001E4C88">
        <w:rPr>
          <w:rFonts w:cs="Simplified Arabic" w:hint="cs"/>
          <w:sz w:val="28"/>
          <w:szCs w:val="28"/>
          <w:rtl/>
          <w:lang w:bidi="ar-EG"/>
        </w:rPr>
        <w:t xml:space="preserve"> عام </w:t>
      </w:r>
      <w:r w:rsidRPr="001E4C88">
        <w:rPr>
          <w:rFonts w:cs="Simplified Arabic" w:hint="cs"/>
          <w:sz w:val="28"/>
          <w:szCs w:val="28"/>
          <w:rtl/>
        </w:rPr>
        <w:t xml:space="preserve"> </w:t>
      </w:r>
      <w:r w:rsidRPr="001E4C88">
        <w:rPr>
          <w:rFonts w:cs="Simplified Arabic"/>
          <w:sz w:val="28"/>
          <w:szCs w:val="28"/>
        </w:rPr>
        <w:t>2008</w:t>
      </w:r>
      <w:r w:rsidRPr="001E4C88">
        <w:rPr>
          <w:rFonts w:cs="Simplified Arabic"/>
          <w:sz w:val="28"/>
          <w:szCs w:val="28"/>
          <w:rtl/>
        </w:rPr>
        <w:t xml:space="preserve"> </w:t>
      </w:r>
      <w:r w:rsidRPr="001E4C88">
        <w:rPr>
          <w:rFonts w:cs="Simplified Arabic"/>
          <w:sz w:val="28"/>
          <w:szCs w:val="28"/>
        </w:rPr>
        <w:t xml:space="preserve">“ The Prioritizing Resources and Organization for Intellectual Property (PRO-IP) Act  </w:t>
      </w:r>
      <w:r w:rsidRPr="001E4C88">
        <w:rPr>
          <w:rFonts w:cs="Simplified Arabic" w:hint="cs"/>
          <w:sz w:val="28"/>
          <w:szCs w:val="28"/>
          <w:rtl/>
          <w:lang w:bidi="ar-EG"/>
        </w:rPr>
        <w:t xml:space="preserve"> " ، والمنشور برقم </w:t>
      </w:r>
      <w:r w:rsidRPr="001E4C88">
        <w:rPr>
          <w:rFonts w:cs="Simplified Arabic"/>
          <w:sz w:val="28"/>
          <w:szCs w:val="28"/>
        </w:rPr>
        <w:t>110-403, 122 Stat. 4256, 4261-63</w:t>
      </w:r>
      <w:r w:rsidRPr="001E4C88">
        <w:rPr>
          <w:rFonts w:cs="Simplified Arabic" w:hint="cs"/>
          <w:sz w:val="28"/>
          <w:szCs w:val="28"/>
          <w:rtl/>
        </w:rPr>
        <w:t xml:space="preserve"> ، والذي دخل حيز النفاذ اعتباراً من </w:t>
      </w:r>
      <w:r w:rsidRPr="001E4C88">
        <w:rPr>
          <w:rFonts w:cs="Simplified Arabic"/>
          <w:sz w:val="28"/>
          <w:szCs w:val="28"/>
        </w:rPr>
        <w:t>13</w:t>
      </w:r>
      <w:r w:rsidRPr="001E4C88">
        <w:rPr>
          <w:rFonts w:cs="Simplified Arabic" w:hint="cs"/>
          <w:sz w:val="28"/>
          <w:szCs w:val="28"/>
          <w:rtl/>
        </w:rPr>
        <w:t xml:space="preserve"> أكتوبر عام </w:t>
      </w:r>
      <w:r w:rsidRPr="001E4C88">
        <w:rPr>
          <w:rFonts w:cs="Simplified Arabic"/>
          <w:sz w:val="28"/>
          <w:szCs w:val="28"/>
        </w:rPr>
        <w:t>2008</w:t>
      </w:r>
      <w:r w:rsidRPr="001E4C88">
        <w:rPr>
          <w:rFonts w:cs="Simplified Arabic" w:hint="cs"/>
          <w:sz w:val="28"/>
          <w:szCs w:val="28"/>
          <w:rtl/>
        </w:rPr>
        <w:t xml:space="preserve"> ، وقد شدد هذا التعديل العقوبات حال التسبب</w:t>
      </w:r>
      <w:r w:rsidRPr="001E4C88">
        <w:rPr>
          <w:rFonts w:cs="Simplified Arabic"/>
          <w:sz w:val="28"/>
          <w:szCs w:val="28"/>
          <w:rtl/>
        </w:rPr>
        <w:t xml:space="preserve"> </w:t>
      </w:r>
      <w:r w:rsidRPr="001E4C88">
        <w:rPr>
          <w:rFonts w:cs="Simplified Arabic" w:hint="cs"/>
          <w:sz w:val="28"/>
          <w:szCs w:val="28"/>
          <w:rtl/>
        </w:rPr>
        <w:t>عن</w:t>
      </w:r>
      <w:r w:rsidRPr="001E4C88">
        <w:rPr>
          <w:rFonts w:cs="Simplified Arabic"/>
          <w:sz w:val="28"/>
          <w:szCs w:val="28"/>
          <w:rtl/>
        </w:rPr>
        <w:t xml:space="preserve"> </w:t>
      </w:r>
      <w:r w:rsidRPr="001E4C88">
        <w:rPr>
          <w:rFonts w:cs="Simplified Arabic" w:hint="cs"/>
          <w:sz w:val="28"/>
          <w:szCs w:val="28"/>
          <w:rtl/>
        </w:rPr>
        <w:t>قصد</w:t>
      </w:r>
      <w:r w:rsidRPr="001E4C88">
        <w:rPr>
          <w:rFonts w:cs="Simplified Arabic"/>
          <w:sz w:val="28"/>
          <w:szCs w:val="28"/>
          <w:rtl/>
        </w:rPr>
        <w:t xml:space="preserve"> </w:t>
      </w:r>
      <w:r w:rsidRPr="001E4C88">
        <w:rPr>
          <w:rFonts w:cs="Simplified Arabic" w:hint="cs"/>
          <w:sz w:val="28"/>
          <w:szCs w:val="28"/>
          <w:rtl/>
        </w:rPr>
        <w:t>أو</w:t>
      </w:r>
      <w:r w:rsidRPr="001E4C88">
        <w:rPr>
          <w:rFonts w:cs="Simplified Arabic"/>
          <w:sz w:val="28"/>
          <w:szCs w:val="28"/>
          <w:rtl/>
        </w:rPr>
        <w:t xml:space="preserve"> </w:t>
      </w:r>
      <w:r w:rsidRPr="001E4C88">
        <w:rPr>
          <w:rFonts w:cs="Simplified Arabic" w:hint="cs"/>
          <w:sz w:val="28"/>
          <w:szCs w:val="28"/>
          <w:rtl/>
        </w:rPr>
        <w:t>عن</w:t>
      </w:r>
      <w:r w:rsidRPr="001E4C88">
        <w:rPr>
          <w:rFonts w:cs="Simplified Arabic"/>
          <w:sz w:val="28"/>
          <w:szCs w:val="28"/>
          <w:rtl/>
        </w:rPr>
        <w:t xml:space="preserve"> </w:t>
      </w:r>
      <w:r w:rsidRPr="001E4C88">
        <w:rPr>
          <w:rFonts w:cs="Simplified Arabic" w:hint="cs"/>
          <w:sz w:val="28"/>
          <w:szCs w:val="28"/>
          <w:rtl/>
        </w:rPr>
        <w:t>إهمال أو محاولة</w:t>
      </w:r>
      <w:r w:rsidRPr="001E4C88">
        <w:rPr>
          <w:rFonts w:cs="Simplified Arabic"/>
          <w:sz w:val="28"/>
          <w:szCs w:val="28"/>
          <w:rtl/>
        </w:rPr>
        <w:t xml:space="preserve"> </w:t>
      </w:r>
      <w:r w:rsidRPr="001E4C88">
        <w:rPr>
          <w:rFonts w:cs="Simplified Arabic" w:hint="cs"/>
          <w:sz w:val="28"/>
          <w:szCs w:val="28"/>
          <w:rtl/>
        </w:rPr>
        <w:t>التسبب</w:t>
      </w:r>
      <w:r w:rsidRPr="001E4C88">
        <w:rPr>
          <w:rFonts w:cs="Simplified Arabic"/>
          <w:sz w:val="28"/>
          <w:szCs w:val="28"/>
          <w:rtl/>
        </w:rPr>
        <w:t xml:space="preserve"> </w:t>
      </w:r>
      <w:r w:rsidRPr="001E4C88">
        <w:rPr>
          <w:rFonts w:cs="Simplified Arabic" w:hint="cs"/>
          <w:sz w:val="28"/>
          <w:szCs w:val="28"/>
          <w:rtl/>
        </w:rPr>
        <w:t>في</w:t>
      </w:r>
      <w:r w:rsidRPr="001E4C88">
        <w:rPr>
          <w:rFonts w:cs="Simplified Arabic"/>
          <w:sz w:val="28"/>
          <w:szCs w:val="28"/>
          <w:rtl/>
        </w:rPr>
        <w:t xml:space="preserve"> </w:t>
      </w:r>
      <w:r w:rsidRPr="001E4C88">
        <w:rPr>
          <w:rFonts w:cs="Simplified Arabic" w:hint="cs"/>
          <w:sz w:val="28"/>
          <w:szCs w:val="28"/>
          <w:rtl/>
        </w:rPr>
        <w:t>إصابات</w:t>
      </w:r>
      <w:r w:rsidRPr="001E4C88">
        <w:rPr>
          <w:rFonts w:cs="Simplified Arabic"/>
          <w:sz w:val="28"/>
          <w:szCs w:val="28"/>
          <w:rtl/>
        </w:rPr>
        <w:t xml:space="preserve"> </w:t>
      </w:r>
      <w:r w:rsidRPr="001E4C88">
        <w:rPr>
          <w:rFonts w:cs="Simplified Arabic" w:hint="cs"/>
          <w:sz w:val="28"/>
          <w:szCs w:val="28"/>
          <w:rtl/>
        </w:rPr>
        <w:t>جسدية</w:t>
      </w:r>
      <w:r w:rsidRPr="001E4C88">
        <w:rPr>
          <w:rFonts w:cs="Simplified Arabic"/>
          <w:sz w:val="28"/>
          <w:szCs w:val="28"/>
          <w:rtl/>
        </w:rPr>
        <w:t xml:space="preserve"> </w:t>
      </w:r>
      <w:r w:rsidRPr="001E4C88">
        <w:rPr>
          <w:rFonts w:cs="Simplified Arabic" w:hint="cs"/>
          <w:sz w:val="28"/>
          <w:szCs w:val="28"/>
          <w:rtl/>
        </w:rPr>
        <w:t>خطيرة</w:t>
      </w:r>
      <w:r w:rsidRPr="001E4C88">
        <w:rPr>
          <w:rFonts w:cs="Simplified Arabic"/>
          <w:sz w:val="28"/>
          <w:szCs w:val="28"/>
          <w:rtl/>
        </w:rPr>
        <w:t xml:space="preserve"> </w:t>
      </w:r>
      <w:r w:rsidRPr="001E4C88">
        <w:rPr>
          <w:rFonts w:cs="Simplified Arabic" w:hint="cs"/>
          <w:sz w:val="28"/>
          <w:szCs w:val="28"/>
          <w:rtl/>
        </w:rPr>
        <w:t>أو</w:t>
      </w:r>
      <w:r w:rsidRPr="001E4C88">
        <w:rPr>
          <w:rFonts w:cs="Simplified Arabic"/>
          <w:sz w:val="28"/>
          <w:szCs w:val="28"/>
          <w:rtl/>
        </w:rPr>
        <w:t xml:space="preserve"> </w:t>
      </w:r>
      <w:r w:rsidRPr="001E4C88">
        <w:rPr>
          <w:rFonts w:cs="Simplified Arabic" w:hint="cs"/>
          <w:sz w:val="28"/>
          <w:szCs w:val="28"/>
          <w:rtl/>
        </w:rPr>
        <w:t>حدوث الموت أو الوفاة .</w:t>
      </w:r>
    </w:p>
    <w:p w:rsidR="006D5448" w:rsidRPr="001E4C88" w:rsidRDefault="006D5448" w:rsidP="006D5448">
      <w:pPr>
        <w:numPr>
          <w:ilvl w:val="0"/>
          <w:numId w:val="1"/>
        </w:numPr>
        <w:bidi/>
        <w:spacing w:after="0" w:line="240" w:lineRule="auto"/>
        <w:contextualSpacing/>
        <w:jc w:val="both"/>
        <w:rPr>
          <w:rFonts w:cs="Simplified Arabic"/>
          <w:sz w:val="28"/>
          <w:szCs w:val="28"/>
        </w:rPr>
      </w:pPr>
      <w:r w:rsidRPr="001E4C88">
        <w:rPr>
          <w:rFonts w:cs="Simplified Arabic" w:hint="cs"/>
          <w:sz w:val="28"/>
          <w:szCs w:val="28"/>
          <w:rtl/>
        </w:rPr>
        <w:lastRenderedPageBreak/>
        <w:t>قانون</w:t>
      </w:r>
      <w:r w:rsidRPr="001E4C88">
        <w:rPr>
          <w:rFonts w:cs="Simplified Arabic"/>
          <w:sz w:val="28"/>
          <w:szCs w:val="28"/>
          <w:rtl/>
        </w:rPr>
        <w:t xml:space="preserve"> </w:t>
      </w:r>
      <w:r w:rsidRPr="001E4C88">
        <w:rPr>
          <w:rFonts w:cs="Simplified Arabic" w:hint="cs"/>
          <w:sz w:val="28"/>
          <w:szCs w:val="28"/>
          <w:rtl/>
        </w:rPr>
        <w:t>الدفاع</w:t>
      </w:r>
      <w:r w:rsidRPr="001E4C88">
        <w:rPr>
          <w:rFonts w:cs="Simplified Arabic"/>
          <w:sz w:val="28"/>
          <w:szCs w:val="28"/>
          <w:rtl/>
        </w:rPr>
        <w:t xml:space="preserve"> </w:t>
      </w:r>
      <w:r w:rsidRPr="001E4C88">
        <w:rPr>
          <w:rFonts w:cs="Simplified Arabic" w:hint="cs"/>
          <w:sz w:val="28"/>
          <w:szCs w:val="28"/>
          <w:rtl/>
        </w:rPr>
        <w:t>الوطني</w:t>
      </w:r>
      <w:r w:rsidRPr="001E4C88">
        <w:rPr>
          <w:rFonts w:cs="Simplified Arabic"/>
          <w:sz w:val="28"/>
          <w:szCs w:val="28"/>
          <w:rtl/>
        </w:rPr>
        <w:t xml:space="preserve"> (</w:t>
      </w:r>
      <w:r w:rsidRPr="001E4C88">
        <w:rPr>
          <w:rFonts w:cs="Simplified Arabic"/>
          <w:sz w:val="28"/>
          <w:szCs w:val="28"/>
        </w:rPr>
        <w:t>NDAA</w:t>
      </w:r>
      <w:r w:rsidRPr="001E4C88">
        <w:rPr>
          <w:rFonts w:cs="Simplified Arabic"/>
          <w:sz w:val="28"/>
          <w:szCs w:val="28"/>
          <w:rtl/>
        </w:rPr>
        <w:t xml:space="preserve">) </w:t>
      </w:r>
      <w:r w:rsidRPr="001E4C88">
        <w:rPr>
          <w:rFonts w:cs="Simplified Arabic" w:hint="cs"/>
          <w:sz w:val="28"/>
          <w:szCs w:val="28"/>
          <w:rtl/>
        </w:rPr>
        <w:t>الذي تم سنه</w:t>
      </w:r>
      <w:r w:rsidRPr="001E4C88">
        <w:rPr>
          <w:rFonts w:cs="Simplified Arabic"/>
          <w:sz w:val="28"/>
          <w:szCs w:val="28"/>
          <w:rtl/>
        </w:rPr>
        <w:t xml:space="preserve"> </w:t>
      </w:r>
      <w:r w:rsidRPr="001E4C88">
        <w:rPr>
          <w:rFonts w:cs="Simplified Arabic" w:hint="cs"/>
          <w:sz w:val="28"/>
          <w:szCs w:val="28"/>
          <w:rtl/>
        </w:rPr>
        <w:t>في</w:t>
      </w:r>
      <w:r w:rsidRPr="001E4C88">
        <w:rPr>
          <w:rFonts w:cs="Simplified Arabic"/>
          <w:sz w:val="28"/>
          <w:szCs w:val="28"/>
          <w:rtl/>
        </w:rPr>
        <w:t xml:space="preserve"> </w:t>
      </w:r>
      <w:r w:rsidRPr="001E4C88">
        <w:rPr>
          <w:rFonts w:cs="Simplified Arabic"/>
          <w:sz w:val="28"/>
          <w:szCs w:val="28"/>
        </w:rPr>
        <w:t>31</w:t>
      </w:r>
      <w:r w:rsidRPr="001E4C88">
        <w:rPr>
          <w:rFonts w:cs="Simplified Arabic"/>
          <w:sz w:val="28"/>
          <w:szCs w:val="28"/>
          <w:rtl/>
        </w:rPr>
        <w:t xml:space="preserve"> </w:t>
      </w:r>
      <w:r w:rsidRPr="001E4C88">
        <w:rPr>
          <w:rFonts w:cs="Simplified Arabic" w:hint="cs"/>
          <w:sz w:val="28"/>
          <w:szCs w:val="28"/>
          <w:rtl/>
        </w:rPr>
        <w:t>ديسمبر</w:t>
      </w:r>
      <w:r w:rsidRPr="001E4C88">
        <w:rPr>
          <w:rFonts w:cs="Simplified Arabic"/>
          <w:sz w:val="28"/>
          <w:szCs w:val="28"/>
          <w:rtl/>
        </w:rPr>
        <w:t xml:space="preserve"> </w:t>
      </w:r>
      <w:r w:rsidRPr="001E4C88">
        <w:rPr>
          <w:rFonts w:cs="Simplified Arabic"/>
          <w:sz w:val="28"/>
          <w:szCs w:val="28"/>
        </w:rPr>
        <w:t>2011</w:t>
      </w:r>
      <w:r w:rsidRPr="001E4C88">
        <w:rPr>
          <w:rFonts w:cs="Simplified Arabic"/>
          <w:sz w:val="28"/>
          <w:szCs w:val="28"/>
          <w:rtl/>
        </w:rPr>
        <w:t xml:space="preserve"> </w:t>
      </w:r>
      <w:r w:rsidRPr="001E4C88">
        <w:rPr>
          <w:rFonts w:cs="Simplified Arabic" w:hint="cs"/>
          <w:sz w:val="28"/>
          <w:szCs w:val="28"/>
          <w:rtl/>
        </w:rPr>
        <w:t>،</w:t>
      </w:r>
      <w:r w:rsidRPr="001E4C88">
        <w:rPr>
          <w:rFonts w:cs="Simplified Arabic"/>
          <w:sz w:val="28"/>
          <w:szCs w:val="28"/>
          <w:rtl/>
        </w:rPr>
        <w:t xml:space="preserve"> </w:t>
      </w:r>
      <w:r w:rsidRPr="001E4C88">
        <w:rPr>
          <w:rFonts w:cs="Simplified Arabic"/>
          <w:sz w:val="28"/>
          <w:szCs w:val="28"/>
        </w:rPr>
        <w:t xml:space="preserve">“the National Defense Authorization Act (NDAA) “ </w:t>
      </w:r>
      <w:r w:rsidRPr="001E4C88">
        <w:rPr>
          <w:rFonts w:cs="Simplified Arabic" w:hint="cs"/>
          <w:sz w:val="28"/>
          <w:szCs w:val="28"/>
          <w:rtl/>
        </w:rPr>
        <w:t xml:space="preserve"> </w:t>
      </w:r>
      <w:r w:rsidRPr="001E4C88">
        <w:rPr>
          <w:rFonts w:cs="Simplified Arabic" w:hint="cs"/>
          <w:sz w:val="28"/>
          <w:szCs w:val="28"/>
          <w:rtl/>
          <w:lang w:bidi="ar-EG"/>
        </w:rPr>
        <w:t>وق</w:t>
      </w:r>
      <w:r w:rsidRPr="001E4C88">
        <w:rPr>
          <w:rFonts w:cs="Simplified Arabic" w:hint="cs"/>
          <w:sz w:val="28"/>
          <w:szCs w:val="28"/>
          <w:rtl/>
        </w:rPr>
        <w:t>د عدل</w:t>
      </w:r>
      <w:r w:rsidRPr="001E4C88">
        <w:rPr>
          <w:rFonts w:cs="Simplified Arabic"/>
          <w:sz w:val="28"/>
          <w:szCs w:val="28"/>
          <w:rtl/>
        </w:rPr>
        <w:t xml:space="preserve"> </w:t>
      </w:r>
      <w:r w:rsidRPr="001E4C88">
        <w:rPr>
          <w:rFonts w:cs="Simplified Arabic" w:hint="cs"/>
          <w:sz w:val="28"/>
          <w:szCs w:val="28"/>
          <w:rtl/>
        </w:rPr>
        <w:t>قانون</w:t>
      </w:r>
      <w:r w:rsidRPr="001E4C88">
        <w:rPr>
          <w:rFonts w:cs="Simplified Arabic"/>
          <w:sz w:val="28"/>
          <w:szCs w:val="28"/>
          <w:rtl/>
        </w:rPr>
        <w:t xml:space="preserve"> </w:t>
      </w:r>
      <w:r w:rsidRPr="001E4C88">
        <w:rPr>
          <w:rFonts w:cs="Simplified Arabic" w:hint="cs"/>
          <w:sz w:val="28"/>
          <w:szCs w:val="28"/>
          <w:rtl/>
        </w:rPr>
        <w:t>الدفاع</w:t>
      </w:r>
      <w:r w:rsidRPr="001E4C88">
        <w:rPr>
          <w:rFonts w:cs="Simplified Arabic"/>
          <w:sz w:val="28"/>
          <w:szCs w:val="28"/>
          <w:rtl/>
        </w:rPr>
        <w:t xml:space="preserve"> </w:t>
      </w:r>
      <w:r w:rsidRPr="001E4C88">
        <w:rPr>
          <w:rFonts w:cs="Simplified Arabic" w:hint="cs"/>
          <w:sz w:val="28"/>
          <w:szCs w:val="28"/>
          <w:rtl/>
        </w:rPr>
        <w:t>الوطني</w:t>
      </w:r>
      <w:r w:rsidRPr="001E4C88">
        <w:rPr>
          <w:rFonts w:cs="Simplified Arabic"/>
          <w:sz w:val="28"/>
          <w:szCs w:val="28"/>
          <w:rtl/>
        </w:rPr>
        <w:t xml:space="preserve"> </w:t>
      </w:r>
      <w:r w:rsidRPr="001E4C88">
        <w:rPr>
          <w:rFonts w:cs="Simplified Arabic" w:hint="cs"/>
          <w:sz w:val="28"/>
          <w:szCs w:val="28"/>
          <w:rtl/>
        </w:rPr>
        <w:t>في المادة رقم</w:t>
      </w:r>
      <w:r w:rsidRPr="001E4C88">
        <w:rPr>
          <w:rFonts w:cs="Simplified Arabic"/>
          <w:sz w:val="28"/>
          <w:szCs w:val="28"/>
          <w:rtl/>
        </w:rPr>
        <w:t xml:space="preserve"> </w:t>
      </w:r>
      <w:r w:rsidRPr="001E4C88">
        <w:rPr>
          <w:rFonts w:cs="Simplified Arabic"/>
          <w:sz w:val="28"/>
          <w:szCs w:val="28"/>
        </w:rPr>
        <w:t>818</w:t>
      </w:r>
      <w:r w:rsidRPr="001E4C88">
        <w:rPr>
          <w:rFonts w:cs="Simplified Arabic"/>
          <w:sz w:val="28"/>
          <w:szCs w:val="28"/>
          <w:rtl/>
        </w:rPr>
        <w:t xml:space="preserve"> </w:t>
      </w:r>
      <w:r w:rsidRPr="001E4C88">
        <w:rPr>
          <w:rFonts w:cs="Simplified Arabic" w:hint="cs"/>
          <w:sz w:val="28"/>
          <w:szCs w:val="28"/>
          <w:rtl/>
        </w:rPr>
        <w:t xml:space="preserve">منه المادة </w:t>
      </w:r>
      <w:r w:rsidRPr="001E4C88">
        <w:rPr>
          <w:rFonts w:cs="Simplified Arabic"/>
          <w:sz w:val="28"/>
          <w:szCs w:val="28"/>
        </w:rPr>
        <w:t>2320</w:t>
      </w:r>
      <w:r w:rsidRPr="001E4C88">
        <w:rPr>
          <w:rFonts w:cs="Simplified Arabic" w:hint="cs"/>
          <w:sz w:val="28"/>
          <w:szCs w:val="28"/>
          <w:rtl/>
          <w:lang w:bidi="ar-EG"/>
        </w:rPr>
        <w:t xml:space="preserve"> </w:t>
      </w:r>
      <w:r w:rsidRPr="001E4C88">
        <w:rPr>
          <w:rFonts w:cs="Simplified Arabic"/>
          <w:sz w:val="28"/>
          <w:szCs w:val="28"/>
          <w:rtl/>
        </w:rPr>
        <w:t xml:space="preserve"> </w:t>
      </w:r>
      <w:r w:rsidRPr="001E4C88">
        <w:rPr>
          <w:rFonts w:cs="Simplified Arabic" w:hint="cs"/>
          <w:sz w:val="28"/>
          <w:szCs w:val="28"/>
          <w:rtl/>
        </w:rPr>
        <w:t>لتشمل</w:t>
      </w:r>
      <w:r w:rsidRPr="001E4C88">
        <w:rPr>
          <w:rFonts w:cs="Simplified Arabic"/>
          <w:sz w:val="28"/>
          <w:szCs w:val="28"/>
          <w:rtl/>
        </w:rPr>
        <w:t xml:space="preserve"> </w:t>
      </w:r>
      <w:r w:rsidRPr="001E4C88">
        <w:rPr>
          <w:rFonts w:cs="Simplified Arabic" w:hint="cs"/>
          <w:sz w:val="28"/>
          <w:szCs w:val="28"/>
          <w:rtl/>
        </w:rPr>
        <w:t>عقوبات</w:t>
      </w:r>
      <w:r w:rsidRPr="001E4C88">
        <w:rPr>
          <w:rFonts w:cs="Simplified Arabic"/>
          <w:sz w:val="28"/>
          <w:szCs w:val="28"/>
          <w:rtl/>
        </w:rPr>
        <w:t xml:space="preserve"> </w:t>
      </w:r>
      <w:r w:rsidRPr="001E4C88">
        <w:rPr>
          <w:rFonts w:cs="Simplified Arabic" w:hint="cs"/>
          <w:sz w:val="28"/>
          <w:szCs w:val="28"/>
          <w:rtl/>
        </w:rPr>
        <w:t>جديدة</w:t>
      </w:r>
      <w:r w:rsidRPr="001E4C88">
        <w:rPr>
          <w:rFonts w:cs="Simplified Arabic"/>
          <w:sz w:val="28"/>
          <w:szCs w:val="28"/>
          <w:rtl/>
        </w:rPr>
        <w:t xml:space="preserve"> </w:t>
      </w:r>
      <w:r w:rsidRPr="001E4C88">
        <w:rPr>
          <w:rFonts w:cs="Simplified Arabic" w:hint="cs"/>
          <w:sz w:val="28"/>
          <w:szCs w:val="28"/>
          <w:rtl/>
        </w:rPr>
        <w:t>للجرائم</w:t>
      </w:r>
      <w:r w:rsidRPr="001E4C88">
        <w:rPr>
          <w:rFonts w:cs="Simplified Arabic"/>
          <w:sz w:val="28"/>
          <w:szCs w:val="28"/>
          <w:rtl/>
        </w:rPr>
        <w:t xml:space="preserve"> </w:t>
      </w:r>
      <w:r w:rsidRPr="001E4C88">
        <w:rPr>
          <w:rFonts w:cs="Simplified Arabic" w:hint="cs"/>
          <w:sz w:val="28"/>
          <w:szCs w:val="28"/>
          <w:rtl/>
        </w:rPr>
        <w:t>التي</w:t>
      </w:r>
      <w:r w:rsidRPr="001E4C88">
        <w:rPr>
          <w:rFonts w:cs="Simplified Arabic"/>
          <w:sz w:val="28"/>
          <w:szCs w:val="28"/>
          <w:rtl/>
        </w:rPr>
        <w:t xml:space="preserve"> </w:t>
      </w:r>
      <w:r w:rsidRPr="001E4C88">
        <w:rPr>
          <w:rFonts w:cs="Simplified Arabic" w:hint="cs"/>
          <w:sz w:val="28"/>
          <w:szCs w:val="28"/>
          <w:rtl/>
        </w:rPr>
        <w:t>تنطوي</w:t>
      </w:r>
      <w:r w:rsidRPr="001E4C88">
        <w:rPr>
          <w:rFonts w:cs="Simplified Arabic"/>
          <w:sz w:val="28"/>
          <w:szCs w:val="28"/>
          <w:rtl/>
        </w:rPr>
        <w:t xml:space="preserve"> </w:t>
      </w:r>
      <w:r w:rsidRPr="001E4C88">
        <w:rPr>
          <w:rFonts w:cs="Simplified Arabic" w:hint="cs"/>
          <w:sz w:val="28"/>
          <w:szCs w:val="28"/>
          <w:rtl/>
        </w:rPr>
        <w:t>علي</w:t>
      </w:r>
      <w:r w:rsidRPr="001E4C88">
        <w:rPr>
          <w:rFonts w:cs="Simplified Arabic"/>
          <w:sz w:val="28"/>
          <w:szCs w:val="28"/>
          <w:rtl/>
        </w:rPr>
        <w:t xml:space="preserve"> "</w:t>
      </w:r>
      <w:r w:rsidRPr="001E4C88">
        <w:rPr>
          <w:rFonts w:cs="Simplified Arabic" w:hint="cs"/>
          <w:sz w:val="28"/>
          <w:szCs w:val="28"/>
          <w:rtl/>
        </w:rPr>
        <w:t xml:space="preserve"> سلع</w:t>
      </w:r>
      <w:r w:rsidRPr="001E4C88">
        <w:rPr>
          <w:rFonts w:cs="Simplified Arabic"/>
          <w:sz w:val="28"/>
          <w:szCs w:val="28"/>
          <w:rtl/>
        </w:rPr>
        <w:t xml:space="preserve"> </w:t>
      </w:r>
      <w:r w:rsidRPr="001E4C88">
        <w:rPr>
          <w:rFonts w:cs="Simplified Arabic" w:hint="cs"/>
          <w:sz w:val="28"/>
          <w:szCs w:val="28"/>
          <w:rtl/>
        </w:rPr>
        <w:t>عسكرية</w:t>
      </w:r>
      <w:r w:rsidRPr="001E4C88">
        <w:rPr>
          <w:rFonts w:cs="Simplified Arabic"/>
          <w:sz w:val="28"/>
          <w:szCs w:val="28"/>
          <w:rtl/>
        </w:rPr>
        <w:t xml:space="preserve"> </w:t>
      </w:r>
      <w:r w:rsidRPr="001E4C88">
        <w:rPr>
          <w:rFonts w:cs="Simplified Arabic" w:hint="cs"/>
          <w:sz w:val="28"/>
          <w:szCs w:val="28"/>
          <w:rtl/>
        </w:rPr>
        <w:t xml:space="preserve">مزورة </w:t>
      </w:r>
      <w:r w:rsidRPr="001E4C88">
        <w:rPr>
          <w:rFonts w:cs="Simplified Arabic"/>
          <w:sz w:val="28"/>
          <w:szCs w:val="28"/>
          <w:rtl/>
        </w:rPr>
        <w:t xml:space="preserve">" </w:t>
      </w:r>
      <w:r w:rsidRPr="001E4C88">
        <w:rPr>
          <w:rFonts w:cs="Simplified Arabic" w:hint="cs"/>
          <w:sz w:val="28"/>
          <w:szCs w:val="28"/>
          <w:rtl/>
        </w:rPr>
        <w:t>،</w:t>
      </w:r>
      <w:r w:rsidRPr="001E4C88">
        <w:rPr>
          <w:rFonts w:cs="Simplified Arabic"/>
          <w:sz w:val="28"/>
          <w:szCs w:val="28"/>
          <w:rtl/>
        </w:rPr>
        <w:t xml:space="preserve"> </w:t>
      </w:r>
      <w:r w:rsidRPr="001E4C88">
        <w:rPr>
          <w:rFonts w:cs="Simplified Arabic" w:hint="cs"/>
          <w:sz w:val="28"/>
          <w:szCs w:val="28"/>
          <w:rtl/>
        </w:rPr>
        <w:t>وهي</w:t>
      </w:r>
      <w:r w:rsidRPr="001E4C88">
        <w:rPr>
          <w:rFonts w:cs="Simplified Arabic"/>
          <w:sz w:val="28"/>
          <w:szCs w:val="28"/>
          <w:rtl/>
        </w:rPr>
        <w:t xml:space="preserve"> </w:t>
      </w:r>
      <w:r w:rsidRPr="001E4C88">
        <w:rPr>
          <w:rFonts w:cs="Simplified Arabic" w:hint="cs"/>
          <w:sz w:val="28"/>
          <w:szCs w:val="28"/>
          <w:rtl/>
        </w:rPr>
        <w:t>فئة</w:t>
      </w:r>
      <w:r w:rsidRPr="001E4C88">
        <w:rPr>
          <w:rFonts w:cs="Simplified Arabic"/>
          <w:sz w:val="28"/>
          <w:szCs w:val="28"/>
          <w:rtl/>
        </w:rPr>
        <w:t xml:space="preserve"> </w:t>
      </w:r>
      <w:r w:rsidRPr="001E4C88">
        <w:rPr>
          <w:rFonts w:cs="Simplified Arabic" w:hint="cs"/>
          <w:sz w:val="28"/>
          <w:szCs w:val="28"/>
          <w:rtl/>
        </w:rPr>
        <w:t>جديدة</w:t>
      </w:r>
      <w:r w:rsidRPr="001E4C88">
        <w:rPr>
          <w:rFonts w:cs="Simplified Arabic"/>
          <w:sz w:val="28"/>
          <w:szCs w:val="28"/>
          <w:rtl/>
        </w:rPr>
        <w:t xml:space="preserve"> </w:t>
      </w:r>
      <w:r w:rsidRPr="001E4C88">
        <w:rPr>
          <w:rFonts w:cs="Simplified Arabic" w:hint="cs"/>
          <w:sz w:val="28"/>
          <w:szCs w:val="28"/>
          <w:rtl/>
        </w:rPr>
        <w:t>من السلع المقلدة أو المزورة تم</w:t>
      </w:r>
      <w:r w:rsidRPr="001E4C88">
        <w:rPr>
          <w:rFonts w:cs="Simplified Arabic"/>
          <w:sz w:val="28"/>
          <w:szCs w:val="28"/>
          <w:rtl/>
        </w:rPr>
        <w:t xml:space="preserve"> </w:t>
      </w:r>
      <w:r w:rsidRPr="001E4C88">
        <w:rPr>
          <w:rFonts w:cs="Simplified Arabic" w:hint="cs"/>
          <w:sz w:val="28"/>
          <w:szCs w:val="28"/>
          <w:rtl/>
        </w:rPr>
        <w:t>تحديدها</w:t>
      </w:r>
      <w:r w:rsidRPr="001E4C88">
        <w:rPr>
          <w:rFonts w:cs="Simplified Arabic"/>
          <w:sz w:val="28"/>
          <w:szCs w:val="28"/>
          <w:rtl/>
        </w:rPr>
        <w:t xml:space="preserve"> </w:t>
      </w:r>
      <w:r w:rsidRPr="001E4C88">
        <w:rPr>
          <w:rFonts w:cs="Simplified Arabic" w:hint="cs"/>
          <w:sz w:val="28"/>
          <w:szCs w:val="28"/>
          <w:rtl/>
        </w:rPr>
        <w:t>في</w:t>
      </w:r>
      <w:r w:rsidRPr="001E4C88">
        <w:rPr>
          <w:rFonts w:cs="Simplified Arabic"/>
          <w:sz w:val="28"/>
          <w:szCs w:val="28"/>
          <w:rtl/>
        </w:rPr>
        <w:t xml:space="preserve"> </w:t>
      </w:r>
      <w:r w:rsidRPr="001E4C88">
        <w:rPr>
          <w:rFonts w:cs="Simplified Arabic" w:hint="cs"/>
          <w:sz w:val="28"/>
          <w:szCs w:val="28"/>
          <w:rtl/>
        </w:rPr>
        <w:t>قانون</w:t>
      </w:r>
      <w:r w:rsidRPr="001E4C88">
        <w:rPr>
          <w:rFonts w:cs="Simplified Arabic"/>
          <w:sz w:val="28"/>
          <w:szCs w:val="28"/>
          <w:rtl/>
        </w:rPr>
        <w:t xml:space="preserve"> </w:t>
      </w:r>
      <w:r w:rsidRPr="001E4C88">
        <w:rPr>
          <w:rFonts w:cs="Simplified Arabic" w:hint="cs"/>
          <w:sz w:val="28"/>
          <w:szCs w:val="28"/>
          <w:rtl/>
        </w:rPr>
        <w:t>الدفاع</w:t>
      </w:r>
      <w:r w:rsidRPr="001E4C88">
        <w:rPr>
          <w:rFonts w:cs="Simplified Arabic"/>
          <w:sz w:val="28"/>
          <w:szCs w:val="28"/>
          <w:rtl/>
        </w:rPr>
        <w:t xml:space="preserve"> </w:t>
      </w:r>
      <w:r w:rsidRPr="001E4C88">
        <w:rPr>
          <w:rFonts w:cs="Simplified Arabic" w:hint="cs"/>
          <w:sz w:val="28"/>
          <w:szCs w:val="28"/>
          <w:rtl/>
        </w:rPr>
        <w:t>الوطني</w:t>
      </w:r>
      <w:r w:rsidRPr="001E4C88">
        <w:rPr>
          <w:rFonts w:cs="Simplified Arabic"/>
          <w:sz w:val="28"/>
          <w:szCs w:val="28"/>
        </w:rPr>
        <w:t xml:space="preserve"> </w:t>
      </w:r>
      <w:r w:rsidRPr="001E4C88">
        <w:rPr>
          <w:rFonts w:cs="Simplified Arabic"/>
          <w:sz w:val="28"/>
          <w:szCs w:val="28"/>
          <w:rtl/>
        </w:rPr>
        <w:t xml:space="preserve">. </w:t>
      </w:r>
    </w:p>
    <w:p w:rsidR="006D5448" w:rsidRPr="001E4C88" w:rsidRDefault="006D5448" w:rsidP="006D5448">
      <w:pPr>
        <w:numPr>
          <w:ilvl w:val="0"/>
          <w:numId w:val="1"/>
        </w:numPr>
        <w:bidi/>
        <w:spacing w:after="0" w:line="240" w:lineRule="auto"/>
        <w:contextualSpacing/>
        <w:jc w:val="both"/>
        <w:rPr>
          <w:rFonts w:cs="Simplified Arabic"/>
          <w:sz w:val="28"/>
          <w:szCs w:val="28"/>
        </w:rPr>
      </w:pPr>
      <w:r w:rsidRPr="001E4C88">
        <w:rPr>
          <w:rFonts w:cs="Simplified Arabic" w:hint="cs"/>
          <w:sz w:val="28"/>
          <w:szCs w:val="28"/>
          <w:rtl/>
        </w:rPr>
        <w:t>قانون</w:t>
      </w:r>
      <w:r w:rsidRPr="001E4C88">
        <w:rPr>
          <w:rFonts w:cs="Simplified Arabic"/>
          <w:sz w:val="28"/>
          <w:szCs w:val="28"/>
          <w:rtl/>
        </w:rPr>
        <w:t xml:space="preserve"> </w:t>
      </w:r>
      <w:r w:rsidRPr="001E4C88">
        <w:rPr>
          <w:rFonts w:cs="Simplified Arabic" w:hint="cs"/>
          <w:sz w:val="28"/>
          <w:szCs w:val="28"/>
          <w:rtl/>
        </w:rPr>
        <w:t>إدارة</w:t>
      </w:r>
      <w:r w:rsidRPr="001E4C88">
        <w:rPr>
          <w:rFonts w:cs="Simplified Arabic"/>
          <w:sz w:val="28"/>
          <w:szCs w:val="28"/>
          <w:rtl/>
        </w:rPr>
        <w:t xml:space="preserve"> </w:t>
      </w:r>
      <w:r w:rsidRPr="001E4C88">
        <w:rPr>
          <w:rFonts w:cs="Simplified Arabic" w:hint="cs"/>
          <w:sz w:val="28"/>
          <w:szCs w:val="28"/>
          <w:rtl/>
        </w:rPr>
        <w:t>الغذاء</w:t>
      </w:r>
      <w:r w:rsidRPr="001E4C88">
        <w:rPr>
          <w:rFonts w:cs="Simplified Arabic"/>
          <w:sz w:val="28"/>
          <w:szCs w:val="28"/>
          <w:rtl/>
        </w:rPr>
        <w:t xml:space="preserve"> </w:t>
      </w:r>
      <w:r w:rsidRPr="001E4C88">
        <w:rPr>
          <w:rFonts w:cs="Simplified Arabic" w:hint="cs"/>
          <w:sz w:val="28"/>
          <w:szCs w:val="28"/>
          <w:rtl/>
        </w:rPr>
        <w:t>والدواء للسلامة</w:t>
      </w:r>
      <w:r w:rsidRPr="001E4C88">
        <w:rPr>
          <w:rFonts w:cs="Simplified Arabic"/>
          <w:sz w:val="28"/>
          <w:szCs w:val="28"/>
          <w:rtl/>
        </w:rPr>
        <w:t xml:space="preserve"> </w:t>
      </w:r>
      <w:r w:rsidRPr="001E4C88">
        <w:rPr>
          <w:rFonts w:cs="Simplified Arabic" w:hint="cs"/>
          <w:sz w:val="28"/>
          <w:szCs w:val="28"/>
          <w:rtl/>
        </w:rPr>
        <w:t xml:space="preserve">والابتكار </w:t>
      </w:r>
      <w:r w:rsidRPr="001E4C88">
        <w:rPr>
          <w:rFonts w:cs="Simplified Arabic"/>
          <w:sz w:val="28"/>
          <w:szCs w:val="28"/>
        </w:rPr>
        <w:t>(FDASIA)</w:t>
      </w:r>
      <w:r w:rsidRPr="001E4C88">
        <w:rPr>
          <w:rFonts w:cs="Simplified Arabic" w:hint="cs"/>
          <w:sz w:val="28"/>
          <w:szCs w:val="28"/>
          <w:rtl/>
        </w:rPr>
        <w:t xml:space="preserve"> لعام </w:t>
      </w:r>
      <w:r w:rsidRPr="001E4C88">
        <w:rPr>
          <w:rFonts w:cs="Simplified Arabic"/>
          <w:sz w:val="28"/>
          <w:szCs w:val="28"/>
        </w:rPr>
        <w:t>2012</w:t>
      </w:r>
      <w:r w:rsidRPr="001E4C88">
        <w:rPr>
          <w:rFonts w:cs="Simplified Arabic"/>
          <w:sz w:val="28"/>
          <w:szCs w:val="28"/>
          <w:rtl/>
        </w:rPr>
        <w:t xml:space="preserve"> </w:t>
      </w:r>
      <w:r w:rsidRPr="001E4C88">
        <w:rPr>
          <w:rFonts w:cs="Simplified Arabic" w:hint="cs"/>
          <w:sz w:val="28"/>
          <w:szCs w:val="28"/>
          <w:rtl/>
        </w:rPr>
        <w:t xml:space="preserve"> -</w:t>
      </w:r>
      <w:r w:rsidRPr="001E4C88">
        <w:rPr>
          <w:rFonts w:cs="Simplified Arabic"/>
          <w:sz w:val="28"/>
          <w:szCs w:val="28"/>
        </w:rPr>
        <w:t>the Food and Drug Administration Safety and Innovation Act</w:t>
      </w:r>
      <w:r w:rsidRPr="001E4C88">
        <w:rPr>
          <w:rFonts w:cs="Simplified Arabic" w:hint="cs"/>
          <w:sz w:val="28"/>
          <w:szCs w:val="28"/>
          <w:rtl/>
        </w:rPr>
        <w:t xml:space="preserve"> - والذي عدل القانون رقم </w:t>
      </w:r>
      <w:r w:rsidRPr="001E4C88">
        <w:rPr>
          <w:rFonts w:cs="Simplified Arabic"/>
          <w:sz w:val="28"/>
          <w:szCs w:val="28"/>
        </w:rPr>
        <w:t>2320</w:t>
      </w:r>
      <w:r w:rsidRPr="001E4C88">
        <w:rPr>
          <w:rFonts w:cs="Simplified Arabic" w:hint="cs"/>
          <w:sz w:val="28"/>
          <w:szCs w:val="28"/>
          <w:rtl/>
          <w:lang w:bidi="ar-EG"/>
        </w:rPr>
        <w:t xml:space="preserve"> بحيث أنشأ </w:t>
      </w:r>
      <w:r w:rsidRPr="001E4C88">
        <w:rPr>
          <w:rFonts w:cs="Simplified Arabic" w:hint="cs"/>
          <w:sz w:val="28"/>
          <w:szCs w:val="28"/>
          <w:rtl/>
        </w:rPr>
        <w:t>جريمة</w:t>
      </w:r>
      <w:r w:rsidRPr="001E4C88">
        <w:rPr>
          <w:rFonts w:cs="Simplified Arabic"/>
          <w:sz w:val="28"/>
          <w:szCs w:val="28"/>
          <w:rtl/>
        </w:rPr>
        <w:t xml:space="preserve"> </w:t>
      </w:r>
      <w:r w:rsidRPr="001E4C88">
        <w:rPr>
          <w:rFonts w:cs="Simplified Arabic" w:hint="cs"/>
          <w:sz w:val="28"/>
          <w:szCs w:val="28"/>
          <w:rtl/>
        </w:rPr>
        <w:t>جديدة</w:t>
      </w:r>
      <w:r w:rsidRPr="001E4C88">
        <w:rPr>
          <w:rFonts w:cs="Simplified Arabic"/>
          <w:sz w:val="28"/>
          <w:szCs w:val="28"/>
          <w:rtl/>
        </w:rPr>
        <w:t xml:space="preserve"> </w:t>
      </w:r>
      <w:r w:rsidRPr="001E4C88">
        <w:rPr>
          <w:rFonts w:cs="Simplified Arabic" w:hint="cs"/>
          <w:sz w:val="28"/>
          <w:szCs w:val="28"/>
          <w:rtl/>
        </w:rPr>
        <w:t>لـ</w:t>
      </w:r>
      <w:r w:rsidRPr="001E4C88">
        <w:rPr>
          <w:rFonts w:cs="Simplified Arabic"/>
          <w:sz w:val="28"/>
          <w:szCs w:val="28"/>
          <w:rtl/>
        </w:rPr>
        <w:t xml:space="preserve"> "</w:t>
      </w:r>
      <w:r w:rsidRPr="001E4C88">
        <w:rPr>
          <w:rFonts w:cs="Simplified Arabic" w:hint="cs"/>
          <w:sz w:val="28"/>
          <w:szCs w:val="28"/>
          <w:rtl/>
        </w:rPr>
        <w:t xml:space="preserve"> الإتجار</w:t>
      </w:r>
      <w:r w:rsidRPr="001E4C88">
        <w:rPr>
          <w:rFonts w:cs="Simplified Arabic"/>
          <w:sz w:val="28"/>
          <w:szCs w:val="28"/>
          <w:rtl/>
        </w:rPr>
        <w:t xml:space="preserve"> </w:t>
      </w:r>
      <w:r w:rsidRPr="001E4C88">
        <w:rPr>
          <w:rFonts w:cs="Simplified Arabic" w:hint="cs"/>
          <w:sz w:val="28"/>
          <w:szCs w:val="28"/>
          <w:rtl/>
        </w:rPr>
        <w:t>بالعقاقير</w:t>
      </w:r>
      <w:r w:rsidRPr="001E4C88">
        <w:rPr>
          <w:rFonts w:cs="Simplified Arabic"/>
          <w:sz w:val="28"/>
          <w:szCs w:val="28"/>
          <w:rtl/>
        </w:rPr>
        <w:t xml:space="preserve"> </w:t>
      </w:r>
      <w:r w:rsidRPr="001E4C88">
        <w:rPr>
          <w:rFonts w:cs="Simplified Arabic" w:hint="cs"/>
          <w:sz w:val="28"/>
          <w:szCs w:val="28"/>
          <w:rtl/>
        </w:rPr>
        <w:t xml:space="preserve">المزورة </w:t>
      </w:r>
      <w:r w:rsidRPr="001E4C88">
        <w:rPr>
          <w:rFonts w:cs="Simplified Arabic"/>
          <w:sz w:val="28"/>
          <w:szCs w:val="28"/>
          <w:rtl/>
        </w:rPr>
        <w:t xml:space="preserve">" </w:t>
      </w:r>
      <w:r w:rsidRPr="001E4C88">
        <w:rPr>
          <w:rFonts w:cs="Simplified Arabic" w:hint="cs"/>
          <w:sz w:val="28"/>
          <w:szCs w:val="28"/>
          <w:rtl/>
        </w:rPr>
        <w:t>،</w:t>
      </w:r>
      <w:r w:rsidRPr="001E4C88">
        <w:rPr>
          <w:rFonts w:cs="Simplified Arabic"/>
          <w:sz w:val="28"/>
          <w:szCs w:val="28"/>
          <w:rtl/>
        </w:rPr>
        <w:t xml:space="preserve"> </w:t>
      </w:r>
      <w:r w:rsidRPr="001E4C88">
        <w:rPr>
          <w:rFonts w:cs="Simplified Arabic" w:hint="cs"/>
          <w:sz w:val="28"/>
          <w:szCs w:val="28"/>
          <w:rtl/>
        </w:rPr>
        <w:t>وتضمنت</w:t>
      </w:r>
      <w:r w:rsidRPr="001E4C88">
        <w:rPr>
          <w:rFonts w:cs="Simplified Arabic"/>
          <w:sz w:val="28"/>
          <w:szCs w:val="28"/>
          <w:rtl/>
        </w:rPr>
        <w:t xml:space="preserve"> </w:t>
      </w:r>
      <w:r w:rsidRPr="001E4C88">
        <w:rPr>
          <w:rFonts w:cs="Simplified Arabic" w:hint="cs"/>
          <w:sz w:val="28"/>
          <w:szCs w:val="28"/>
          <w:rtl/>
        </w:rPr>
        <w:t>عقوبات</w:t>
      </w:r>
      <w:r w:rsidRPr="001E4C88">
        <w:rPr>
          <w:rFonts w:cs="Simplified Arabic"/>
          <w:sz w:val="28"/>
          <w:szCs w:val="28"/>
          <w:rtl/>
        </w:rPr>
        <w:t xml:space="preserve"> </w:t>
      </w:r>
      <w:r w:rsidRPr="001E4C88">
        <w:rPr>
          <w:rFonts w:cs="Simplified Arabic" w:hint="cs"/>
          <w:sz w:val="28"/>
          <w:szCs w:val="28"/>
          <w:rtl/>
        </w:rPr>
        <w:t>جديدة</w:t>
      </w:r>
      <w:r w:rsidRPr="001E4C88">
        <w:rPr>
          <w:rFonts w:cs="Simplified Arabic"/>
          <w:sz w:val="28"/>
          <w:szCs w:val="28"/>
          <w:rtl/>
        </w:rPr>
        <w:t xml:space="preserve"> </w:t>
      </w:r>
      <w:r w:rsidRPr="001E4C88">
        <w:rPr>
          <w:rFonts w:cs="Simplified Arabic" w:hint="cs"/>
          <w:sz w:val="28"/>
          <w:szCs w:val="28"/>
          <w:rtl/>
        </w:rPr>
        <w:t>لهذة</w:t>
      </w:r>
      <w:r w:rsidRPr="001E4C88">
        <w:rPr>
          <w:rFonts w:cs="Simplified Arabic"/>
          <w:sz w:val="28"/>
          <w:szCs w:val="28"/>
          <w:rtl/>
        </w:rPr>
        <w:t xml:space="preserve"> </w:t>
      </w:r>
      <w:r w:rsidRPr="001E4C88">
        <w:rPr>
          <w:rFonts w:cs="Simplified Arabic" w:hint="cs"/>
          <w:sz w:val="28"/>
          <w:szCs w:val="28"/>
          <w:rtl/>
        </w:rPr>
        <w:t>الجريمة</w:t>
      </w:r>
      <w:r w:rsidRPr="001E4C88">
        <w:rPr>
          <w:rFonts w:cs="Simplified Arabic"/>
          <w:sz w:val="28"/>
          <w:szCs w:val="28"/>
        </w:rPr>
        <w:t xml:space="preserve"> </w:t>
      </w:r>
      <w:r w:rsidRPr="001E4C88">
        <w:rPr>
          <w:rFonts w:cs="Simplified Arabic" w:hint="cs"/>
          <w:sz w:val="28"/>
          <w:szCs w:val="28"/>
          <w:rtl/>
          <w:lang w:bidi="ar-EG"/>
        </w:rPr>
        <w:t>.</w:t>
      </w:r>
    </w:p>
    <w:p w:rsidR="006D5448" w:rsidRPr="001E4C88" w:rsidRDefault="006D5448" w:rsidP="006D5448">
      <w:pPr>
        <w:bidi/>
        <w:spacing w:after="0" w:line="240" w:lineRule="auto"/>
        <w:jc w:val="both"/>
        <w:rPr>
          <w:rFonts w:asciiTheme="majorBidi" w:hAnsiTheme="majorBidi" w:cs="Simplified Arabic"/>
          <w:sz w:val="16"/>
          <w:szCs w:val="16"/>
          <w:rtl/>
          <w:lang w:bidi="ar-EG"/>
        </w:rPr>
      </w:pPr>
    </w:p>
    <w:p w:rsidR="006D5448" w:rsidRPr="001E4C88" w:rsidRDefault="006D5448" w:rsidP="006D5448">
      <w:pPr>
        <w:bidi/>
        <w:spacing w:after="0" w:line="240" w:lineRule="auto"/>
        <w:jc w:val="both"/>
        <w:rPr>
          <w:rFonts w:cs="Simplified Arabic"/>
          <w:sz w:val="28"/>
          <w:szCs w:val="28"/>
        </w:rPr>
      </w:pPr>
      <w:r w:rsidRPr="001E4C88">
        <w:rPr>
          <w:rFonts w:cs="Simplified Arabic" w:hint="cs"/>
          <w:sz w:val="28"/>
          <w:szCs w:val="28"/>
          <w:rtl/>
        </w:rPr>
        <w:t xml:space="preserve">أما عن الوضع التشريعي في القانون المصري ، فقد قرر المشرع المصري في البداية الحماية الجنائية للمستهلكين وملاك العلامات التجارية من خلال تقرير الحماية الجنائية للعلامات التجارية وعلامات الخدمة والتصديق بنصوص قانون العقوبات ، وذلك بالمواد 208 ، 350 ، 351 من قانون العقوبات المصري ، وذلك حتي صدر القانون رقم 57 لسنة 1939 بشأن العلامات التجارية ونظم كل ما يتعلق بها وألغي نصوص قانون العقوبات ذات الصلة. </w:t>
      </w:r>
    </w:p>
    <w:p w:rsidR="006D5448" w:rsidRPr="001E4C88" w:rsidRDefault="006D5448" w:rsidP="006D5448">
      <w:pPr>
        <w:bidi/>
        <w:spacing w:after="0" w:line="240" w:lineRule="auto"/>
        <w:jc w:val="both"/>
        <w:rPr>
          <w:rFonts w:cs="Simplified Arabic"/>
          <w:sz w:val="16"/>
          <w:szCs w:val="16"/>
          <w:rtl/>
        </w:rPr>
      </w:pPr>
    </w:p>
    <w:p w:rsidR="00E003D4" w:rsidRDefault="006D5448" w:rsidP="00E003D4">
      <w:pPr>
        <w:bidi/>
        <w:spacing w:after="0" w:line="240" w:lineRule="auto"/>
        <w:jc w:val="both"/>
        <w:rPr>
          <w:rFonts w:cs="Simplified Arabic"/>
          <w:b/>
          <w:bCs/>
          <w:sz w:val="16"/>
          <w:szCs w:val="16"/>
          <w:rtl/>
        </w:rPr>
      </w:pPr>
      <w:r w:rsidRPr="001E4C88">
        <w:rPr>
          <w:rFonts w:cs="Simplified Arabic" w:hint="cs"/>
          <w:sz w:val="28"/>
          <w:szCs w:val="28"/>
          <w:rtl/>
        </w:rPr>
        <w:t xml:space="preserve">     غير أن جميع القوانين واللوائح المنظمة للعلامات والبيانات التجارية تم نسخها بإصدار المشرع المصري للقانون رقم 82 لسنة 2002 بشأن حماية الملكية الفكرية والذي دخل حيز النفاذ في 2 يونية 2002 ، وحلت المادة رقم 113 من قانون الملكية الفكرية محل المادة رقم 33 من قانون العلامات التجارية 57 لسنة 1939 ، ويجب أن نشير إلي أن المشرع المصري قد تعرض في قانون قمع التدليس والغش رقم </w:t>
      </w:r>
      <w:r w:rsidRPr="001E4C88">
        <w:rPr>
          <w:rFonts w:cs="Simplified Arabic"/>
          <w:sz w:val="28"/>
          <w:szCs w:val="28"/>
          <w:rtl/>
        </w:rPr>
        <w:t>قانون رقم 281 لسنة 1994</w:t>
      </w:r>
      <w:r w:rsidRPr="001E4C88">
        <w:rPr>
          <w:rFonts w:cs="Simplified Arabic" w:hint="cs"/>
          <w:sz w:val="28"/>
          <w:szCs w:val="28"/>
          <w:rtl/>
        </w:rPr>
        <w:t xml:space="preserve"> </w:t>
      </w:r>
      <w:r w:rsidRPr="001E4C88">
        <w:rPr>
          <w:rFonts w:cs="Simplified Arabic"/>
          <w:sz w:val="28"/>
          <w:szCs w:val="28"/>
          <w:rtl/>
        </w:rPr>
        <w:t>بتعديل بعض أحكام القانون رقم 48 لسنة 1941</w:t>
      </w:r>
      <w:r w:rsidRPr="001E4C88">
        <w:rPr>
          <w:rFonts w:cs="Simplified Arabic" w:hint="cs"/>
          <w:sz w:val="28"/>
          <w:szCs w:val="28"/>
          <w:rtl/>
        </w:rPr>
        <w:t xml:space="preserve"> لتجريم بيع المنتجات والأدوية المغشوشة ، وكذلك تجريم الخداع والغش للمستهلكين بشأن البيانات والأوصاف المتعلقة بالمنتجات والبضائع المباعة لهم ، وكذلك تعرض المشرع لجريمة خداع المستهلك في قانون حماية المستهلك رقم 181 لسنة 2018 . </w:t>
      </w:r>
    </w:p>
    <w:p w:rsidR="00E003D4" w:rsidRDefault="00E003D4">
      <w:pPr>
        <w:rPr>
          <w:rFonts w:cs="Simplified Arabic"/>
          <w:b/>
          <w:bCs/>
          <w:sz w:val="16"/>
          <w:szCs w:val="16"/>
          <w:rtl/>
        </w:rPr>
      </w:pPr>
      <w:r>
        <w:rPr>
          <w:rFonts w:cs="Simplified Arabic"/>
          <w:b/>
          <w:bCs/>
          <w:sz w:val="16"/>
          <w:szCs w:val="16"/>
          <w:rtl/>
        </w:rPr>
        <w:br w:type="page"/>
      </w:r>
    </w:p>
    <w:p w:rsidR="00FD24B5" w:rsidRDefault="00FD24B5" w:rsidP="00E003D4">
      <w:pPr>
        <w:bidi/>
        <w:spacing w:after="0" w:line="240" w:lineRule="auto"/>
        <w:jc w:val="both"/>
        <w:rPr>
          <w:rtl/>
        </w:rPr>
      </w:pPr>
    </w:p>
    <w:p w:rsidR="00EF71BA" w:rsidRPr="00EF71BA" w:rsidRDefault="00EF71BA" w:rsidP="00EF71BA">
      <w:pPr>
        <w:bidi/>
        <w:spacing w:after="0" w:line="240" w:lineRule="auto"/>
        <w:jc w:val="center"/>
        <w:rPr>
          <w:rFonts w:asciiTheme="majorBidi" w:hAnsiTheme="majorBidi" w:cs="Diwani Bent"/>
          <w:b/>
          <w:bCs/>
          <w:sz w:val="56"/>
          <w:szCs w:val="56"/>
          <w:rtl/>
          <w:lang w:bidi="ar-EG"/>
        </w:rPr>
      </w:pPr>
      <w:r w:rsidRPr="00EF71BA">
        <w:rPr>
          <w:rFonts w:asciiTheme="majorBidi" w:hAnsiTheme="majorBidi" w:cs="Diwani Bent" w:hint="cs"/>
          <w:b/>
          <w:bCs/>
          <w:sz w:val="56"/>
          <w:szCs w:val="56"/>
          <w:rtl/>
          <w:lang w:bidi="ar-EG"/>
        </w:rPr>
        <w:t>ملخص البحث باللغة الإنجليزية</w:t>
      </w:r>
    </w:p>
    <w:p w:rsidR="00EF71BA" w:rsidRPr="00EF71BA" w:rsidRDefault="00EF71BA" w:rsidP="00EF71BA">
      <w:pPr>
        <w:bidi/>
        <w:spacing w:after="0" w:line="240" w:lineRule="auto"/>
        <w:jc w:val="center"/>
        <w:rPr>
          <w:rFonts w:asciiTheme="majorBidi" w:hAnsiTheme="majorBidi" w:cs="Simplified Arabic"/>
          <w:sz w:val="16"/>
          <w:szCs w:val="16"/>
          <w:rtl/>
        </w:rPr>
      </w:pPr>
    </w:p>
    <w:p w:rsidR="00EF71BA" w:rsidRPr="00EF71BA" w:rsidRDefault="00EF71BA" w:rsidP="00EF71BA">
      <w:pPr>
        <w:spacing w:after="0" w:line="240" w:lineRule="auto"/>
        <w:contextualSpacing/>
        <w:jc w:val="both"/>
        <w:rPr>
          <w:rFonts w:asciiTheme="majorBidi" w:eastAsia="Calibri" w:hAnsiTheme="majorBidi" w:cstheme="majorBidi"/>
          <w:sz w:val="24"/>
          <w:szCs w:val="24"/>
          <w:rtl/>
          <w:lang w:bidi="ar-EG"/>
        </w:rPr>
      </w:pPr>
      <w:r w:rsidRPr="00EF71BA">
        <w:rPr>
          <w:rFonts w:asciiTheme="majorBidi" w:eastAsia="Calibri" w:hAnsiTheme="majorBidi" w:cstheme="majorBidi"/>
          <w:sz w:val="24"/>
          <w:szCs w:val="24"/>
          <w:lang w:bidi="ar-EG"/>
        </w:rPr>
        <w:t xml:space="preserve">     The legislator criminalizes trading in counterfeit or counterfeit goods and merchandise to protect the consumer and trademarks in view of their importance and the danger of assaulting them and the impact on the national economy, where imitation or counterfeiting hinders the trademark owner’s ability to reassure his customers that he offers high-quality products as well as the consumer’s ability to link Goods and services with their source, as well as protection of the intellectual property of the owner of the trademark, and protection of consumers from deception, fraud and fraud</w:t>
      </w:r>
      <w:r w:rsidRPr="00EF71BA">
        <w:rPr>
          <w:rFonts w:asciiTheme="majorBidi" w:eastAsia="Calibri" w:hAnsiTheme="majorBidi" w:cstheme="majorBidi"/>
          <w:sz w:val="24"/>
          <w:szCs w:val="24"/>
          <w:rtl/>
          <w:lang w:bidi="ar-EG"/>
        </w:rPr>
        <w:t>.</w:t>
      </w:r>
    </w:p>
    <w:p w:rsidR="00EF71BA" w:rsidRPr="00EF71BA" w:rsidRDefault="00EF71BA" w:rsidP="00EF71BA">
      <w:pPr>
        <w:spacing w:after="0" w:line="240" w:lineRule="auto"/>
        <w:contextualSpacing/>
        <w:jc w:val="both"/>
        <w:rPr>
          <w:rFonts w:asciiTheme="majorBidi" w:eastAsia="Calibri" w:hAnsiTheme="majorBidi" w:cstheme="majorBidi"/>
          <w:sz w:val="24"/>
          <w:szCs w:val="24"/>
          <w:lang w:bidi="ar-EG"/>
        </w:rPr>
      </w:pPr>
      <w:r w:rsidRPr="00EF71BA">
        <w:rPr>
          <w:rFonts w:asciiTheme="majorBidi" w:eastAsia="Calibri" w:hAnsiTheme="majorBidi" w:cstheme="majorBidi"/>
          <w:sz w:val="24"/>
          <w:szCs w:val="24"/>
          <w:lang w:bidi="ar-EG"/>
        </w:rPr>
        <w:t xml:space="preserve">   </w:t>
      </w:r>
    </w:p>
    <w:p w:rsidR="00EF71BA" w:rsidRPr="00EF71BA" w:rsidRDefault="00EF71BA" w:rsidP="00EF71BA">
      <w:pPr>
        <w:spacing w:after="0" w:line="240" w:lineRule="auto"/>
        <w:contextualSpacing/>
        <w:jc w:val="both"/>
        <w:rPr>
          <w:rFonts w:asciiTheme="majorBidi" w:eastAsia="Calibri" w:hAnsiTheme="majorBidi" w:cstheme="majorBidi"/>
          <w:sz w:val="24"/>
          <w:szCs w:val="24"/>
          <w:lang w:bidi="ar-EG"/>
        </w:rPr>
      </w:pPr>
      <w:r w:rsidRPr="00EF71BA">
        <w:rPr>
          <w:rFonts w:asciiTheme="majorBidi" w:eastAsia="Calibri" w:hAnsiTheme="majorBidi" w:cstheme="majorBidi"/>
          <w:sz w:val="24"/>
          <w:szCs w:val="24"/>
          <w:lang w:bidi="ar-EG"/>
        </w:rPr>
        <w:t xml:space="preserve">     In this study, we have exposed the crime of trafficking in counterfeit or counterfeit goods and commodities in American law, with a comparison of the legislative situation in Egyptian law, as follows</w:t>
      </w:r>
      <w:r w:rsidRPr="00EF71BA">
        <w:rPr>
          <w:rFonts w:asciiTheme="majorBidi" w:eastAsia="Calibri" w:hAnsiTheme="majorBidi" w:cstheme="majorBidi"/>
          <w:sz w:val="24"/>
          <w:szCs w:val="24"/>
          <w:rtl/>
          <w:lang w:bidi="ar-EG"/>
        </w:rPr>
        <w:t>:</w:t>
      </w:r>
    </w:p>
    <w:p w:rsidR="00EF71BA" w:rsidRPr="00EF71BA" w:rsidRDefault="00EF71BA" w:rsidP="00EF71BA">
      <w:pPr>
        <w:spacing w:after="0" w:line="240" w:lineRule="auto"/>
        <w:contextualSpacing/>
        <w:jc w:val="both"/>
        <w:rPr>
          <w:rFonts w:asciiTheme="majorBidi" w:eastAsia="Calibri" w:hAnsiTheme="majorBidi" w:cstheme="majorBidi"/>
          <w:sz w:val="24"/>
          <w:szCs w:val="24"/>
          <w:rtl/>
          <w:lang w:bidi="ar-EG"/>
        </w:rPr>
      </w:pPr>
    </w:p>
    <w:p w:rsidR="00EF71BA" w:rsidRPr="00EF71BA" w:rsidRDefault="00EF71BA" w:rsidP="00EF71BA">
      <w:pPr>
        <w:spacing w:after="0" w:line="240" w:lineRule="auto"/>
        <w:contextualSpacing/>
        <w:jc w:val="both"/>
        <w:rPr>
          <w:rFonts w:asciiTheme="majorBidi" w:eastAsia="Calibri" w:hAnsiTheme="majorBidi" w:cstheme="majorBidi"/>
          <w:sz w:val="24"/>
          <w:szCs w:val="24"/>
          <w:lang w:bidi="ar-EG"/>
        </w:rPr>
      </w:pPr>
      <w:r w:rsidRPr="00EF71BA">
        <w:rPr>
          <w:rFonts w:asciiTheme="majorBidi" w:eastAsia="Calibri" w:hAnsiTheme="majorBidi" w:cstheme="majorBidi"/>
          <w:sz w:val="24"/>
          <w:szCs w:val="24"/>
          <w:lang w:bidi="ar-EG"/>
        </w:rPr>
        <w:t>The criminal counterfeit marks statute, 18 U.S.C. § 2320, and the laws related to it, in addition to many important and successive amendments to this law since 2005, among which are</w:t>
      </w:r>
      <w:r w:rsidRPr="00EF71BA">
        <w:rPr>
          <w:rFonts w:asciiTheme="majorBidi" w:eastAsia="Calibri" w:hAnsiTheme="majorBidi" w:cstheme="majorBidi"/>
          <w:sz w:val="24"/>
          <w:szCs w:val="24"/>
          <w:rtl/>
          <w:lang w:bidi="ar-EG"/>
        </w:rPr>
        <w:t>:</w:t>
      </w:r>
    </w:p>
    <w:p w:rsidR="00EF71BA" w:rsidRPr="00EF71BA" w:rsidRDefault="00EF71BA" w:rsidP="00EF71BA">
      <w:pPr>
        <w:spacing w:after="0" w:line="240" w:lineRule="auto"/>
        <w:contextualSpacing/>
        <w:jc w:val="both"/>
        <w:rPr>
          <w:rFonts w:asciiTheme="majorBidi" w:eastAsia="Calibri" w:hAnsiTheme="majorBidi" w:cstheme="majorBidi"/>
          <w:sz w:val="24"/>
          <w:szCs w:val="24"/>
          <w:lang w:bidi="ar-EG"/>
        </w:rPr>
      </w:pPr>
    </w:p>
    <w:p w:rsidR="00EF71BA" w:rsidRPr="00EF71BA" w:rsidRDefault="00EF71BA" w:rsidP="00EF71BA">
      <w:pPr>
        <w:numPr>
          <w:ilvl w:val="0"/>
          <w:numId w:val="2"/>
        </w:numPr>
        <w:spacing w:after="0" w:line="240" w:lineRule="auto"/>
        <w:contextualSpacing/>
        <w:jc w:val="both"/>
        <w:rPr>
          <w:rFonts w:asciiTheme="majorBidi" w:eastAsia="Calibri" w:hAnsiTheme="majorBidi" w:cstheme="majorBidi"/>
          <w:sz w:val="24"/>
          <w:szCs w:val="24"/>
          <w:lang w:bidi="ar-EG"/>
        </w:rPr>
      </w:pPr>
      <w:r w:rsidRPr="00EF71BA">
        <w:rPr>
          <w:rFonts w:asciiTheme="majorBidi" w:eastAsia="Calibri" w:hAnsiTheme="majorBidi" w:cstheme="majorBidi"/>
          <w:sz w:val="24"/>
          <w:szCs w:val="24"/>
          <w:lang w:bidi="ar-EG"/>
        </w:rPr>
        <w:t>The Stop Counterfeiting in Manufactured Goods Act of 2006, published No. 109-181, § 1, 120 Stat. 285, 285-88</w:t>
      </w:r>
    </w:p>
    <w:p w:rsidR="00EF71BA" w:rsidRPr="00EF71BA" w:rsidRDefault="00EF71BA" w:rsidP="00EF71BA">
      <w:pPr>
        <w:numPr>
          <w:ilvl w:val="0"/>
          <w:numId w:val="2"/>
        </w:numPr>
        <w:spacing w:after="0" w:line="240" w:lineRule="auto"/>
        <w:contextualSpacing/>
        <w:jc w:val="both"/>
        <w:rPr>
          <w:rFonts w:asciiTheme="majorBidi" w:eastAsia="Calibri" w:hAnsiTheme="majorBidi" w:cstheme="majorBidi"/>
          <w:sz w:val="24"/>
          <w:szCs w:val="24"/>
          <w:lang w:bidi="ar-EG"/>
        </w:rPr>
      </w:pPr>
      <w:r w:rsidRPr="00EF71BA">
        <w:rPr>
          <w:rFonts w:asciiTheme="majorBidi" w:eastAsia="Calibri" w:hAnsiTheme="majorBidi" w:cstheme="majorBidi"/>
          <w:sz w:val="24"/>
          <w:szCs w:val="24"/>
          <w:lang w:bidi="ar-EG"/>
        </w:rPr>
        <w:t>Protecting American Goods and Services Act of 2005., implemented as of March 16, 2006, and published No. 109-181, § 2, 120 Stat. 285, 288 This law criminalized the trade in labels and packages bearing counterfeit or counterfeit labels, and extended the scope of the criminalization even in cases where these labels were not actually associated with the goods</w:t>
      </w:r>
      <w:r w:rsidRPr="00EF71BA">
        <w:rPr>
          <w:rFonts w:asciiTheme="majorBidi" w:eastAsia="Calibri" w:hAnsiTheme="majorBidi" w:cstheme="majorBidi"/>
          <w:sz w:val="24"/>
          <w:szCs w:val="24"/>
          <w:rtl/>
          <w:lang w:bidi="ar-EG"/>
        </w:rPr>
        <w:t>.</w:t>
      </w:r>
    </w:p>
    <w:p w:rsidR="00EF71BA" w:rsidRPr="00EF71BA" w:rsidRDefault="00EF71BA" w:rsidP="00EF71BA">
      <w:pPr>
        <w:numPr>
          <w:ilvl w:val="0"/>
          <w:numId w:val="2"/>
        </w:numPr>
        <w:spacing w:after="0" w:line="240" w:lineRule="auto"/>
        <w:contextualSpacing/>
        <w:jc w:val="both"/>
        <w:rPr>
          <w:rFonts w:asciiTheme="majorBidi" w:eastAsia="Calibri" w:hAnsiTheme="majorBidi" w:cstheme="majorBidi"/>
          <w:sz w:val="24"/>
          <w:szCs w:val="24"/>
          <w:lang w:bidi="ar-EG"/>
        </w:rPr>
      </w:pPr>
      <w:r w:rsidRPr="00EF71BA">
        <w:rPr>
          <w:rFonts w:asciiTheme="majorBidi" w:eastAsia="Calibri" w:hAnsiTheme="majorBidi" w:cstheme="majorBidi"/>
          <w:sz w:val="24"/>
          <w:szCs w:val="24"/>
          <w:lang w:bidi="ar-EG"/>
        </w:rPr>
        <w:t>The Prioritizing Resources and Organization for Intellectual Property (PRO-IP) Act in 2008, published No. 110-403, 122 Stat. 4256, 4261-63, which entered into force as of October 13, 2008, and this amendment tightened the penalties for intentionally or negligently causing or attempting to cause serious bodily injury, death or death</w:t>
      </w:r>
      <w:r w:rsidRPr="00EF71BA">
        <w:rPr>
          <w:rFonts w:asciiTheme="majorBidi" w:eastAsia="Calibri" w:hAnsiTheme="majorBidi" w:cstheme="majorBidi"/>
          <w:sz w:val="24"/>
          <w:szCs w:val="24"/>
          <w:rtl/>
          <w:lang w:bidi="ar-EG"/>
        </w:rPr>
        <w:t>.</w:t>
      </w:r>
    </w:p>
    <w:p w:rsidR="00EF71BA" w:rsidRPr="00EF71BA" w:rsidRDefault="00EF71BA" w:rsidP="00EF71BA">
      <w:pPr>
        <w:numPr>
          <w:ilvl w:val="0"/>
          <w:numId w:val="2"/>
        </w:numPr>
        <w:spacing w:after="0" w:line="240" w:lineRule="auto"/>
        <w:contextualSpacing/>
        <w:jc w:val="both"/>
        <w:rPr>
          <w:rFonts w:asciiTheme="majorBidi" w:eastAsia="Calibri" w:hAnsiTheme="majorBidi" w:cstheme="majorBidi"/>
          <w:sz w:val="24"/>
          <w:szCs w:val="24"/>
          <w:lang w:bidi="ar-EG"/>
        </w:rPr>
      </w:pPr>
      <w:proofErr w:type="gramStart"/>
      <w:r w:rsidRPr="00EF71BA">
        <w:rPr>
          <w:rFonts w:asciiTheme="majorBidi" w:eastAsia="Calibri" w:hAnsiTheme="majorBidi" w:cstheme="majorBidi"/>
          <w:sz w:val="24"/>
          <w:szCs w:val="24"/>
          <w:lang w:bidi="ar-EG"/>
        </w:rPr>
        <w:t>the</w:t>
      </w:r>
      <w:proofErr w:type="gramEnd"/>
      <w:r w:rsidRPr="00EF71BA">
        <w:rPr>
          <w:rFonts w:asciiTheme="majorBidi" w:eastAsia="Calibri" w:hAnsiTheme="majorBidi" w:cstheme="majorBidi"/>
          <w:sz w:val="24"/>
          <w:szCs w:val="24"/>
          <w:lang w:bidi="ar-EG"/>
        </w:rPr>
        <w:t xml:space="preserve"> National Defense Authorization Act (NDAA) enacted on December 31, 2011,” The National Defense Law in Article 818 of it amended Article 2320 to include new penalties for crimes involving “forged military goods”, It is a new category of counterfeit or counterfeit goods identified in the National Defense Law</w:t>
      </w:r>
      <w:r w:rsidRPr="00EF71BA">
        <w:rPr>
          <w:rFonts w:asciiTheme="majorBidi" w:eastAsia="Calibri" w:hAnsiTheme="majorBidi" w:cstheme="majorBidi"/>
          <w:sz w:val="24"/>
          <w:szCs w:val="24"/>
          <w:rtl/>
          <w:lang w:bidi="ar-EG"/>
        </w:rPr>
        <w:t>.</w:t>
      </w:r>
    </w:p>
    <w:p w:rsidR="00EF71BA" w:rsidRPr="00EF71BA" w:rsidRDefault="00EF71BA" w:rsidP="00EF71BA">
      <w:pPr>
        <w:numPr>
          <w:ilvl w:val="0"/>
          <w:numId w:val="2"/>
        </w:numPr>
        <w:spacing w:after="0" w:line="240" w:lineRule="auto"/>
        <w:contextualSpacing/>
        <w:jc w:val="both"/>
        <w:rPr>
          <w:rFonts w:asciiTheme="majorBidi" w:eastAsia="Calibri" w:hAnsiTheme="majorBidi" w:cstheme="majorBidi"/>
          <w:sz w:val="24"/>
          <w:szCs w:val="24"/>
          <w:rtl/>
          <w:lang w:bidi="ar-EG"/>
        </w:rPr>
      </w:pPr>
      <w:r w:rsidRPr="00EF71BA">
        <w:rPr>
          <w:rFonts w:asciiTheme="majorBidi" w:eastAsia="Calibri" w:hAnsiTheme="majorBidi" w:cstheme="majorBidi"/>
          <w:sz w:val="24"/>
          <w:szCs w:val="24"/>
          <w:lang w:bidi="ar-EG"/>
        </w:rPr>
        <w:t>the Food and Drug Administration Safety and Innovation Act -(FDASIA) of 2012 , amended Law No. 2320 so that it created a new crime for "trafficking in counterfeit drugs", and included new penalties for this crime</w:t>
      </w:r>
      <w:r w:rsidRPr="00EF71BA">
        <w:rPr>
          <w:rFonts w:asciiTheme="majorBidi" w:eastAsia="Calibri" w:hAnsiTheme="majorBidi" w:cs="Times New Roman"/>
          <w:sz w:val="24"/>
          <w:szCs w:val="24"/>
          <w:rtl/>
          <w:lang w:bidi="ar-EG"/>
        </w:rPr>
        <w:t>.</w:t>
      </w:r>
    </w:p>
    <w:p w:rsidR="00EF71BA" w:rsidRPr="00EF71BA" w:rsidRDefault="00EF71BA" w:rsidP="00EF71BA">
      <w:pPr>
        <w:spacing w:after="0" w:line="240" w:lineRule="auto"/>
        <w:contextualSpacing/>
        <w:jc w:val="both"/>
        <w:rPr>
          <w:rFonts w:asciiTheme="majorBidi" w:eastAsia="Calibri" w:hAnsiTheme="majorBidi" w:cstheme="majorBidi"/>
          <w:sz w:val="24"/>
          <w:szCs w:val="24"/>
          <w:lang w:bidi="ar-EG"/>
        </w:rPr>
      </w:pPr>
    </w:p>
    <w:p w:rsidR="00EF71BA" w:rsidRPr="00EF71BA" w:rsidRDefault="00EF71BA" w:rsidP="00EF71BA">
      <w:pPr>
        <w:spacing w:after="0" w:line="240" w:lineRule="auto"/>
        <w:contextualSpacing/>
        <w:jc w:val="both"/>
        <w:rPr>
          <w:rFonts w:asciiTheme="majorBidi" w:eastAsia="Calibri" w:hAnsiTheme="majorBidi" w:cstheme="majorBidi"/>
          <w:sz w:val="24"/>
          <w:szCs w:val="24"/>
          <w:lang w:bidi="ar-EG"/>
        </w:rPr>
      </w:pPr>
      <w:r w:rsidRPr="00EF71BA">
        <w:rPr>
          <w:rFonts w:asciiTheme="majorBidi" w:eastAsia="Calibri" w:hAnsiTheme="majorBidi" w:cstheme="majorBidi"/>
          <w:sz w:val="24"/>
          <w:szCs w:val="24"/>
          <w:lang w:bidi="ar-EG"/>
        </w:rPr>
        <w:t xml:space="preserve">As for the legislative situation in the Egyptian law, the Egyptian legislator decided at the beginning the criminal protection for consumers and trademark owners through the criminal protection report for trademarks and service marks and the ratification of the </w:t>
      </w:r>
      <w:r w:rsidRPr="00EF71BA">
        <w:rPr>
          <w:rFonts w:asciiTheme="majorBidi" w:eastAsia="Calibri" w:hAnsiTheme="majorBidi" w:cstheme="majorBidi"/>
          <w:sz w:val="24"/>
          <w:szCs w:val="24"/>
          <w:lang w:bidi="ar-EG"/>
        </w:rPr>
        <w:lastRenderedPageBreak/>
        <w:t>provisions of the Penal Code, in Articles 208, 350, 351 of the Egyptian Penal Code, until the law No. 57 of 1939 was issued regarding trademarks and regulated everything related to them and repealed the relevant provisions of the Penal Code</w:t>
      </w:r>
      <w:r w:rsidRPr="00EF71BA">
        <w:rPr>
          <w:rFonts w:asciiTheme="majorBidi" w:eastAsia="Calibri" w:hAnsiTheme="majorBidi" w:cstheme="majorBidi"/>
          <w:sz w:val="24"/>
          <w:szCs w:val="24"/>
          <w:rtl/>
          <w:lang w:bidi="ar-EG"/>
        </w:rPr>
        <w:t>.</w:t>
      </w:r>
    </w:p>
    <w:p w:rsidR="00EF71BA" w:rsidRPr="00EF71BA" w:rsidRDefault="00EF71BA" w:rsidP="00EF71BA">
      <w:pPr>
        <w:spacing w:after="0" w:line="240" w:lineRule="auto"/>
        <w:contextualSpacing/>
        <w:jc w:val="both"/>
        <w:rPr>
          <w:rFonts w:asciiTheme="majorBidi" w:eastAsia="Calibri" w:hAnsiTheme="majorBidi" w:cstheme="majorBidi"/>
          <w:sz w:val="24"/>
          <w:szCs w:val="24"/>
          <w:rtl/>
          <w:lang w:bidi="ar-EG"/>
        </w:rPr>
      </w:pPr>
    </w:p>
    <w:p w:rsidR="00EF71BA" w:rsidRPr="00EF71BA" w:rsidRDefault="00EF71BA" w:rsidP="00EF71BA">
      <w:pPr>
        <w:spacing w:after="0" w:line="240" w:lineRule="auto"/>
        <w:contextualSpacing/>
        <w:jc w:val="both"/>
        <w:rPr>
          <w:rFonts w:asciiTheme="majorBidi" w:eastAsia="Calibri" w:hAnsiTheme="majorBidi" w:cstheme="majorBidi"/>
          <w:sz w:val="24"/>
          <w:szCs w:val="24"/>
          <w:rtl/>
          <w:lang w:bidi="ar-EG"/>
        </w:rPr>
      </w:pPr>
      <w:r w:rsidRPr="00EF71BA">
        <w:rPr>
          <w:rFonts w:asciiTheme="majorBidi" w:eastAsia="Calibri" w:hAnsiTheme="majorBidi" w:cstheme="majorBidi"/>
          <w:sz w:val="24"/>
          <w:szCs w:val="24"/>
          <w:lang w:bidi="ar-EG"/>
        </w:rPr>
        <w:t xml:space="preserve">     However, all the laws and regulations regulating trademarks and commercial data were removed by the Egyptian legislator’s issuance of Law No. 82 of 2002 on the Protection of Intellectual Property, which entered into force on June 2, 2002, and Article No. 113 of the Intellectual Property Law replaced Article No. 33 of Trademarks Law 57 of the year  1939, and we must point out that the Egyptian legislator has presented in the Law No. 281 of 1994 amending some provisions of Law No. 48 of 1941 to criminalize the sale of fraudulent products and medicines, as well as criminalizing deception and fraud for consumers regarding data and descriptions related to the products and merchandise sold to them. The legislator was also exposed to the crime of deceiving the consumer in Consumer Protection Law No. 181 of 2018</w:t>
      </w:r>
      <w:r w:rsidRPr="00EF71BA">
        <w:rPr>
          <w:rFonts w:asciiTheme="majorBidi" w:eastAsia="Calibri" w:hAnsiTheme="majorBidi" w:cstheme="majorBidi"/>
          <w:sz w:val="24"/>
          <w:szCs w:val="24"/>
          <w:rtl/>
          <w:lang w:bidi="ar-EG"/>
        </w:rPr>
        <w:t>.</w:t>
      </w:r>
    </w:p>
    <w:p w:rsidR="00EF71BA" w:rsidRDefault="00EF71BA">
      <w:pPr>
        <w:rPr>
          <w:lang w:bidi="ar-EG"/>
        </w:rPr>
      </w:pPr>
    </w:p>
    <w:sectPr w:rsidR="00EF71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e Bold Jut Out">
    <w:altName w:val="Courier New"/>
    <w:charset w:val="B2"/>
    <w:family w:val="auto"/>
    <w:pitch w:val="variable"/>
    <w:sig w:usb0="00002000" w:usb1="80000000" w:usb2="00000008" w:usb3="00000000" w:csb0="00000040" w:csb1="00000000"/>
  </w:font>
  <w:font w:name="Diwani Bent">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B2041"/>
    <w:multiLevelType w:val="hybridMultilevel"/>
    <w:tmpl w:val="2EF4C9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0E3B36"/>
    <w:multiLevelType w:val="hybridMultilevel"/>
    <w:tmpl w:val="95E26C3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6C"/>
    <w:rsid w:val="006D5448"/>
    <w:rsid w:val="00DA5C1E"/>
    <w:rsid w:val="00E003D4"/>
    <w:rsid w:val="00E15497"/>
    <w:rsid w:val="00EF71BA"/>
    <w:rsid w:val="00F34A6C"/>
    <w:rsid w:val="00FD24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MHMOUD</dc:creator>
  <cp:lastModifiedBy>asmaa</cp:lastModifiedBy>
  <cp:revision>2</cp:revision>
  <cp:lastPrinted>2023-03-27T09:16:00Z</cp:lastPrinted>
  <dcterms:created xsi:type="dcterms:W3CDTF">2023-03-21T10:25:00Z</dcterms:created>
  <dcterms:modified xsi:type="dcterms:W3CDTF">2023-03-21T10:25:00Z</dcterms:modified>
</cp:coreProperties>
</file>